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3B" w:rsidRDefault="00E4403E" w:rsidP="00E4403E">
      <w:pPr>
        <w:jc w:val="center"/>
        <w:rPr>
          <w:b/>
          <w:sz w:val="72"/>
        </w:rPr>
      </w:pPr>
      <w:r w:rsidRPr="00E4403E">
        <w:rPr>
          <w:b/>
          <w:noProof/>
          <w:sz w:val="72"/>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1362075</wp:posOffset>
            </wp:positionV>
            <wp:extent cx="5731510" cy="4053203"/>
            <wp:effectExtent l="0" t="0" r="2540" b="5080"/>
            <wp:wrapTight wrapText="bothSides">
              <wp:wrapPolygon edited="0">
                <wp:start x="0" y="0"/>
                <wp:lineTo x="0" y="21526"/>
                <wp:lineTo x="21538" y="21526"/>
                <wp:lineTo x="21538" y="0"/>
                <wp:lineTo x="0" y="0"/>
              </wp:wrapPolygon>
            </wp:wrapTight>
            <wp:docPr id="1" name="Picture 1" descr="G:\Staff\CD\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ff\CD\S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0532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03E">
        <w:rPr>
          <w:b/>
          <w:sz w:val="72"/>
        </w:rPr>
        <w:t>Swakeleys School for Girls</w:t>
      </w:r>
    </w:p>
    <w:p w:rsidR="00E4403E" w:rsidRDefault="00E4403E" w:rsidP="00E4403E">
      <w:pPr>
        <w:jc w:val="center"/>
        <w:rPr>
          <w:b/>
          <w:sz w:val="72"/>
        </w:rPr>
      </w:pPr>
    </w:p>
    <w:p w:rsidR="00E4403E" w:rsidRDefault="005D3963" w:rsidP="00E4403E">
      <w:pPr>
        <w:jc w:val="center"/>
        <w:rPr>
          <w:b/>
          <w:sz w:val="72"/>
        </w:rPr>
      </w:pPr>
      <w:bookmarkStart w:id="0" w:name="_GoBack"/>
      <w:r>
        <w:rPr>
          <w:b/>
          <w:sz w:val="72"/>
        </w:rPr>
        <w:t xml:space="preserve">CEIAG </w:t>
      </w:r>
    </w:p>
    <w:bookmarkEnd w:id="0"/>
    <w:p w:rsidR="00053E5D" w:rsidRPr="005D3963" w:rsidRDefault="005D3963" w:rsidP="00E4403E">
      <w:pPr>
        <w:jc w:val="center"/>
        <w:rPr>
          <w:b/>
          <w:sz w:val="72"/>
        </w:rPr>
      </w:pPr>
      <w:r w:rsidRPr="005D3963">
        <w:rPr>
          <w:b/>
          <w:sz w:val="72"/>
        </w:rPr>
        <w:t xml:space="preserve">Strategic Action Plan </w:t>
      </w:r>
    </w:p>
    <w:p w:rsidR="00053E5D" w:rsidRDefault="00053E5D" w:rsidP="00E4403E">
      <w:pPr>
        <w:jc w:val="center"/>
        <w:rPr>
          <w:b/>
        </w:rPr>
      </w:pPr>
    </w:p>
    <w:p w:rsidR="00053E5D" w:rsidRDefault="00053E5D" w:rsidP="00E4403E">
      <w:pPr>
        <w:jc w:val="center"/>
        <w:rPr>
          <w:b/>
        </w:rPr>
      </w:pPr>
    </w:p>
    <w:p w:rsidR="005D3963" w:rsidRDefault="005D3963" w:rsidP="00864269">
      <w:pPr>
        <w:pStyle w:val="Title"/>
        <w:rPr>
          <w:rFonts w:asciiTheme="minorHAnsi" w:eastAsiaTheme="minorHAnsi" w:hAnsiTheme="minorHAnsi" w:cstheme="minorBidi"/>
          <w:b/>
          <w:spacing w:val="0"/>
          <w:kern w:val="0"/>
          <w:sz w:val="22"/>
          <w:szCs w:val="22"/>
          <w:lang w:val="en-GB"/>
        </w:rPr>
      </w:pPr>
    </w:p>
    <w:p w:rsidR="005D3963" w:rsidRDefault="005D3963" w:rsidP="00864269">
      <w:pPr>
        <w:pStyle w:val="Title"/>
        <w:rPr>
          <w:rFonts w:asciiTheme="minorHAnsi" w:eastAsiaTheme="minorHAnsi" w:hAnsiTheme="minorHAnsi" w:cstheme="minorBidi"/>
          <w:b/>
          <w:spacing w:val="0"/>
          <w:kern w:val="0"/>
          <w:sz w:val="22"/>
          <w:szCs w:val="22"/>
          <w:lang w:val="en-GB"/>
        </w:rPr>
      </w:pPr>
    </w:p>
    <w:p w:rsidR="005D3963" w:rsidRDefault="005D3963" w:rsidP="00864269">
      <w:pPr>
        <w:pStyle w:val="Title"/>
        <w:rPr>
          <w:rFonts w:asciiTheme="minorHAnsi" w:eastAsiaTheme="minorHAnsi" w:hAnsiTheme="minorHAnsi" w:cstheme="minorBidi"/>
          <w:b/>
          <w:spacing w:val="0"/>
          <w:kern w:val="0"/>
          <w:sz w:val="22"/>
          <w:szCs w:val="22"/>
          <w:lang w:val="en-GB"/>
        </w:rPr>
      </w:pPr>
    </w:p>
    <w:p w:rsidR="00053E5D" w:rsidRPr="00781A5A" w:rsidRDefault="00053E5D" w:rsidP="005D3963">
      <w:pPr>
        <w:pStyle w:val="Title"/>
        <w:jc w:val="center"/>
        <w:rPr>
          <w:rFonts w:ascii="Gill Sans MT" w:eastAsia="Arial" w:hAnsi="Gill Sans MT"/>
          <w:b/>
          <w:spacing w:val="1"/>
          <w:sz w:val="32"/>
        </w:rPr>
      </w:pPr>
      <w:r w:rsidRPr="00864269">
        <w:rPr>
          <w:rFonts w:ascii="Gill Sans MT" w:eastAsia="Arial" w:hAnsi="Gill Sans MT"/>
          <w:b/>
          <w:spacing w:val="1"/>
          <w:sz w:val="28"/>
        </w:rPr>
        <w:t xml:space="preserve">Careers </w:t>
      </w:r>
      <w:r w:rsidR="005D3963">
        <w:rPr>
          <w:rFonts w:ascii="Gill Sans MT" w:eastAsia="Arial" w:hAnsi="Gill Sans MT"/>
          <w:b/>
          <w:spacing w:val="1"/>
          <w:sz w:val="28"/>
        </w:rPr>
        <w:t xml:space="preserve">Education Information Advice </w:t>
      </w:r>
      <w:r w:rsidRPr="00864269">
        <w:rPr>
          <w:rFonts w:ascii="Gill Sans MT" w:eastAsia="Arial" w:hAnsi="Gill Sans MT"/>
          <w:b/>
          <w:spacing w:val="1"/>
          <w:sz w:val="28"/>
        </w:rPr>
        <w:t>Guidance</w:t>
      </w:r>
    </w:p>
    <w:p w:rsidR="00053E5D" w:rsidRDefault="00053E5D" w:rsidP="00053E5D">
      <w:pPr>
        <w:pStyle w:val="Title"/>
        <w:rPr>
          <w:rFonts w:ascii="Gill Sans MT" w:hAnsi="Gill Sans MT"/>
          <w:sz w:val="20"/>
          <w:szCs w:val="28"/>
        </w:rPr>
      </w:pPr>
    </w:p>
    <w:p w:rsidR="005A1D29" w:rsidRPr="005A1D29" w:rsidRDefault="005A1D29" w:rsidP="005A1D29">
      <w:pPr>
        <w:shd w:val="clear" w:color="auto" w:fill="FFFFFF"/>
        <w:spacing w:before="100" w:beforeAutospacing="1" w:after="100" w:afterAutospacing="1" w:line="240" w:lineRule="auto"/>
        <w:jc w:val="center"/>
        <w:outlineLvl w:val="1"/>
        <w:rPr>
          <w:rFonts w:ascii="Gill Sans MT" w:eastAsia="Times New Roman" w:hAnsi="Gill Sans MT" w:cs="Arial"/>
          <w:b/>
          <w:bCs/>
          <w:caps/>
          <w:color w:val="76B765"/>
          <w:spacing w:val="23"/>
          <w:sz w:val="28"/>
          <w:szCs w:val="36"/>
          <w:lang w:eastAsia="en-GB"/>
        </w:rPr>
      </w:pPr>
      <w:r w:rsidRPr="005A1D29">
        <w:rPr>
          <w:rFonts w:ascii="Gill Sans MT" w:eastAsia="Times New Roman" w:hAnsi="Gill Sans MT" w:cs="Arial"/>
          <w:b/>
          <w:bCs/>
          <w:caps/>
          <w:color w:val="76B765"/>
          <w:spacing w:val="23"/>
          <w:sz w:val="28"/>
          <w:szCs w:val="36"/>
          <w:lang w:eastAsia="en-GB"/>
        </w:rPr>
        <w:lastRenderedPageBreak/>
        <w:t>CAREERS PROVISION AT SWAKELEYS SCHOOL FOR GIRLS AND SIXTH FORM</w:t>
      </w:r>
    </w:p>
    <w:p w:rsidR="005A1D29" w:rsidRPr="005A1D29" w:rsidRDefault="005A1D29" w:rsidP="005A1D29">
      <w:pPr>
        <w:shd w:val="clear" w:color="auto" w:fill="FFFFFF"/>
        <w:spacing w:after="100" w:afterAutospacing="1" w:line="240" w:lineRule="auto"/>
        <w:rPr>
          <w:rFonts w:ascii="Gill Sans MT" w:eastAsia="Times New Roman" w:hAnsi="Gill Sans MT" w:cs="Arial"/>
          <w:color w:val="464646"/>
          <w:sz w:val="23"/>
          <w:szCs w:val="23"/>
          <w:lang w:eastAsia="en-GB"/>
        </w:rPr>
      </w:pPr>
      <w:r w:rsidRPr="007A1739">
        <w:rPr>
          <w:rFonts w:ascii="Gill Sans MT" w:eastAsia="Times New Roman" w:hAnsi="Gill Sans MT" w:cs="Arial"/>
          <w:b/>
          <w:bCs/>
          <w:color w:val="76B765"/>
          <w:sz w:val="23"/>
          <w:szCs w:val="23"/>
          <w:lang w:eastAsia="en-GB"/>
        </w:rPr>
        <w:t>Careers Staff</w:t>
      </w:r>
    </w:p>
    <w:p w:rsidR="005A1D29" w:rsidRPr="007A1739" w:rsidRDefault="005A1D29" w:rsidP="005A1D29">
      <w:pPr>
        <w:numPr>
          <w:ilvl w:val="0"/>
          <w:numId w:val="4"/>
        </w:numPr>
        <w:shd w:val="clear" w:color="auto" w:fill="FFFFFF"/>
        <w:spacing w:before="100" w:beforeAutospacing="1" w:after="120" w:line="240" w:lineRule="auto"/>
        <w:rPr>
          <w:rFonts w:ascii="Gill Sans MT" w:eastAsia="Times New Roman" w:hAnsi="Gill Sans MT" w:cs="Arial"/>
          <w:color w:val="464646"/>
          <w:sz w:val="23"/>
          <w:szCs w:val="23"/>
          <w:lang w:eastAsia="en-GB"/>
        </w:rPr>
      </w:pPr>
      <w:r w:rsidRPr="005A1D29">
        <w:rPr>
          <w:rFonts w:ascii="Gill Sans MT" w:eastAsia="Times New Roman" w:hAnsi="Gill Sans MT" w:cs="Arial"/>
          <w:color w:val="464646"/>
          <w:sz w:val="23"/>
          <w:szCs w:val="23"/>
          <w:lang w:eastAsia="en-GB"/>
        </w:rPr>
        <w:t>Mrs P Laguillo – Assistant Headteacher, School Careers Leader</w:t>
      </w:r>
      <w:r w:rsidR="00897218" w:rsidRPr="007A1739">
        <w:rPr>
          <w:rFonts w:ascii="Gill Sans MT" w:eastAsia="Times New Roman" w:hAnsi="Gill Sans MT" w:cs="Arial"/>
          <w:color w:val="464646"/>
          <w:sz w:val="23"/>
          <w:szCs w:val="23"/>
          <w:lang w:eastAsia="en-GB"/>
        </w:rPr>
        <w:t xml:space="preserve"> (KS3 / KS4)</w:t>
      </w:r>
    </w:p>
    <w:p w:rsidR="00897218" w:rsidRPr="005A1D29" w:rsidRDefault="00897218" w:rsidP="005A1D29">
      <w:pPr>
        <w:numPr>
          <w:ilvl w:val="0"/>
          <w:numId w:val="4"/>
        </w:numPr>
        <w:shd w:val="clear" w:color="auto" w:fill="FFFFFF"/>
        <w:spacing w:before="100" w:beforeAutospacing="1" w:after="120" w:line="240" w:lineRule="auto"/>
        <w:rPr>
          <w:rFonts w:ascii="Gill Sans MT" w:eastAsia="Times New Roman" w:hAnsi="Gill Sans MT" w:cs="Arial"/>
          <w:color w:val="464646"/>
          <w:sz w:val="23"/>
          <w:szCs w:val="23"/>
          <w:lang w:eastAsia="en-GB"/>
        </w:rPr>
      </w:pPr>
      <w:r w:rsidRPr="007A1739">
        <w:rPr>
          <w:rFonts w:ascii="Gill Sans MT" w:eastAsia="Times New Roman" w:hAnsi="Gill Sans MT" w:cs="Arial"/>
          <w:color w:val="464646"/>
          <w:sz w:val="23"/>
          <w:szCs w:val="23"/>
          <w:lang w:eastAsia="en-GB"/>
        </w:rPr>
        <w:t>Mr A Bremner – Assistant Headteacher, School Careers Leader (KS5)</w:t>
      </w:r>
    </w:p>
    <w:p w:rsidR="005A1D29" w:rsidRPr="005A1D29" w:rsidRDefault="005A1D29" w:rsidP="005A1D29">
      <w:pPr>
        <w:numPr>
          <w:ilvl w:val="0"/>
          <w:numId w:val="4"/>
        </w:numPr>
        <w:shd w:val="clear" w:color="auto" w:fill="FFFFFF"/>
        <w:spacing w:before="100" w:beforeAutospacing="1" w:after="120" w:line="240" w:lineRule="auto"/>
        <w:rPr>
          <w:rFonts w:ascii="Gill Sans MT" w:eastAsia="Times New Roman" w:hAnsi="Gill Sans MT" w:cs="Arial"/>
          <w:color w:val="464646"/>
          <w:sz w:val="23"/>
          <w:szCs w:val="23"/>
          <w:lang w:eastAsia="en-GB"/>
        </w:rPr>
      </w:pPr>
      <w:r w:rsidRPr="005A1D29">
        <w:rPr>
          <w:rFonts w:ascii="Gill Sans MT" w:eastAsia="Times New Roman" w:hAnsi="Gill Sans MT" w:cs="Arial"/>
          <w:color w:val="464646"/>
          <w:sz w:val="23"/>
          <w:szCs w:val="23"/>
          <w:lang w:eastAsia="en-GB"/>
        </w:rPr>
        <w:t>Mr R Williams – Independent Careers Advisor</w:t>
      </w:r>
    </w:p>
    <w:p w:rsidR="00897218" w:rsidRPr="007A1739" w:rsidRDefault="005A1D29" w:rsidP="007A1739">
      <w:pPr>
        <w:numPr>
          <w:ilvl w:val="0"/>
          <w:numId w:val="4"/>
        </w:numPr>
        <w:shd w:val="clear" w:color="auto" w:fill="FFFFFF"/>
        <w:spacing w:before="100" w:beforeAutospacing="1" w:after="120" w:line="240" w:lineRule="auto"/>
        <w:rPr>
          <w:rFonts w:ascii="Gill Sans MT" w:eastAsia="Times New Roman" w:hAnsi="Gill Sans MT" w:cs="Arial"/>
          <w:color w:val="464646"/>
          <w:sz w:val="23"/>
          <w:szCs w:val="23"/>
          <w:lang w:eastAsia="en-GB"/>
        </w:rPr>
      </w:pPr>
      <w:r w:rsidRPr="005A1D29">
        <w:rPr>
          <w:rFonts w:ascii="Gill Sans MT" w:eastAsia="Times New Roman" w:hAnsi="Gill Sans MT" w:cs="Arial"/>
          <w:color w:val="464646"/>
          <w:sz w:val="23"/>
          <w:szCs w:val="23"/>
          <w:lang w:eastAsia="en-GB"/>
        </w:rPr>
        <w:t>Mrs K Doyle – Work experience administrative assistant</w:t>
      </w:r>
    </w:p>
    <w:p w:rsidR="00897218" w:rsidRPr="007A1739" w:rsidRDefault="00897218" w:rsidP="00897218">
      <w:pPr>
        <w:shd w:val="clear" w:color="auto" w:fill="FFFFFF"/>
        <w:spacing w:before="100" w:beforeAutospacing="1" w:after="120" w:line="240" w:lineRule="auto"/>
        <w:rPr>
          <w:rFonts w:ascii="Gill Sans MT" w:eastAsia="Times New Roman" w:hAnsi="Gill Sans MT" w:cs="Arial"/>
          <w:b/>
          <w:color w:val="00B050"/>
          <w:sz w:val="32"/>
          <w:szCs w:val="23"/>
          <w:lang w:eastAsia="en-GB"/>
        </w:rPr>
      </w:pPr>
      <w:r w:rsidRPr="007A1739">
        <w:rPr>
          <w:rFonts w:ascii="Gill Sans MT" w:eastAsia="Times New Roman" w:hAnsi="Gill Sans MT" w:cs="Arial"/>
          <w:b/>
          <w:color w:val="00B050"/>
          <w:sz w:val="32"/>
          <w:szCs w:val="23"/>
          <w:lang w:eastAsia="en-GB"/>
        </w:rPr>
        <w:t xml:space="preserve">Vision </w:t>
      </w:r>
    </w:p>
    <w:p w:rsidR="007A1739" w:rsidRPr="007A1739" w:rsidRDefault="007A1739" w:rsidP="007A1739">
      <w:pPr>
        <w:rPr>
          <w:rFonts w:ascii="Gill Sans MT" w:hAnsi="Gill Sans MT"/>
          <w:color w:val="00B050"/>
        </w:rPr>
      </w:pPr>
      <w:r w:rsidRPr="007A1739">
        <w:rPr>
          <w:rFonts w:ascii="Gill Sans MT" w:hAnsi="Gill Sans MT"/>
          <w:color w:val="00B050"/>
        </w:rPr>
        <w:t xml:space="preserve">To provide ALL pupils with high quality careers guidance and an educational programme which will </w:t>
      </w:r>
      <w:r w:rsidRPr="007A1739">
        <w:rPr>
          <w:rFonts w:ascii="Gill Sans MT" w:hAnsi="Gill Sans MT"/>
          <w:b/>
          <w:color w:val="00B050"/>
        </w:rPr>
        <w:t>raise</w:t>
      </w:r>
      <w:r w:rsidRPr="007A1739">
        <w:rPr>
          <w:rFonts w:ascii="Gill Sans MT" w:hAnsi="Gill Sans MT"/>
          <w:color w:val="00B050"/>
        </w:rPr>
        <w:t xml:space="preserve"> the </w:t>
      </w:r>
      <w:r w:rsidRPr="007A1739">
        <w:rPr>
          <w:rFonts w:ascii="Gill Sans MT" w:hAnsi="Gill Sans MT"/>
          <w:b/>
          <w:color w:val="00B050"/>
        </w:rPr>
        <w:t xml:space="preserve">aspirations </w:t>
      </w:r>
      <w:r w:rsidRPr="007A1739">
        <w:rPr>
          <w:rFonts w:ascii="Gill Sans MT" w:hAnsi="Gill Sans MT"/>
          <w:color w:val="00B050"/>
        </w:rPr>
        <w:t xml:space="preserve">and </w:t>
      </w:r>
      <w:r w:rsidRPr="007A1739">
        <w:rPr>
          <w:rFonts w:ascii="Gill Sans MT" w:hAnsi="Gill Sans MT"/>
          <w:b/>
          <w:color w:val="00B050"/>
        </w:rPr>
        <w:t>achievement</w:t>
      </w:r>
      <w:r w:rsidRPr="007A1739">
        <w:rPr>
          <w:rFonts w:ascii="Gill Sans MT" w:hAnsi="Gill Sans MT"/>
          <w:color w:val="00B050"/>
        </w:rPr>
        <w:t xml:space="preserve"> of </w:t>
      </w:r>
      <w:r w:rsidRPr="007A1739">
        <w:rPr>
          <w:rFonts w:ascii="Gill Sans MT" w:hAnsi="Gill Sans MT"/>
          <w:b/>
          <w:color w:val="00B050"/>
        </w:rPr>
        <w:t xml:space="preserve">ALL </w:t>
      </w:r>
      <w:r w:rsidRPr="007A1739">
        <w:rPr>
          <w:rFonts w:ascii="Gill Sans MT" w:hAnsi="Gill Sans MT"/>
          <w:color w:val="00B050"/>
        </w:rPr>
        <w:t>our pupils</w:t>
      </w:r>
      <w:r>
        <w:rPr>
          <w:rFonts w:ascii="Gill Sans MT" w:hAnsi="Gill Sans MT"/>
          <w:color w:val="00B050"/>
        </w:rPr>
        <w:t xml:space="preserve">. </w:t>
      </w:r>
    </w:p>
    <w:p w:rsidR="007A1739" w:rsidRDefault="007A1739" w:rsidP="007A1739">
      <w:pPr>
        <w:spacing w:after="0" w:line="240" w:lineRule="auto"/>
        <w:ind w:right="461"/>
        <w:jc w:val="both"/>
        <w:rPr>
          <w:rFonts w:ascii="Gill Sans MT" w:eastAsia="Arial" w:hAnsi="Gill Sans MT" w:cs="Arial"/>
          <w:szCs w:val="24"/>
        </w:rPr>
      </w:pPr>
      <w:r w:rsidRPr="00FD73BD">
        <w:rPr>
          <w:rFonts w:ascii="Gill Sans MT" w:eastAsia="Arial" w:hAnsi="Gill Sans MT" w:cs="Arial"/>
          <w:szCs w:val="24"/>
        </w:rPr>
        <w:t>Careers education at Swakeleys School for</w:t>
      </w:r>
      <w:r>
        <w:rPr>
          <w:rFonts w:ascii="Gill Sans MT" w:eastAsia="Arial" w:hAnsi="Gill Sans MT" w:cs="Arial"/>
          <w:szCs w:val="24"/>
        </w:rPr>
        <w:t xml:space="preserve"> G</w:t>
      </w:r>
      <w:r w:rsidRPr="00FD73BD">
        <w:rPr>
          <w:rFonts w:ascii="Gill Sans MT" w:eastAsia="Arial" w:hAnsi="Gill Sans MT" w:cs="Arial"/>
          <w:szCs w:val="24"/>
        </w:rPr>
        <w:t xml:space="preserve">irls is committed to helping </w:t>
      </w:r>
      <w:r>
        <w:rPr>
          <w:rFonts w:ascii="Gill Sans MT" w:eastAsia="Arial" w:hAnsi="Gill Sans MT" w:cs="Arial"/>
          <w:szCs w:val="24"/>
        </w:rPr>
        <w:t xml:space="preserve">our students </w:t>
      </w:r>
      <w:r w:rsidRPr="00FD73BD">
        <w:rPr>
          <w:rFonts w:ascii="Gill Sans MT" w:eastAsia="Arial" w:hAnsi="Gill Sans MT" w:cs="Arial"/>
          <w:szCs w:val="24"/>
        </w:rPr>
        <w:t xml:space="preserve">develop the skills and knowledge to make successful careers choices, manage their transitions in learning and feel prepared and confident in the next phase of their life.  Whether this be in further education, entering the world of work or training through apprenticeships. </w:t>
      </w:r>
    </w:p>
    <w:p w:rsidR="007A1739" w:rsidRDefault="007A1739" w:rsidP="007A1739">
      <w:pPr>
        <w:spacing w:after="0" w:line="240" w:lineRule="auto"/>
        <w:ind w:right="461"/>
        <w:jc w:val="both"/>
        <w:rPr>
          <w:rFonts w:ascii="Gill Sans MT" w:eastAsia="Arial" w:hAnsi="Gill Sans MT" w:cs="Arial"/>
          <w:szCs w:val="24"/>
        </w:rPr>
      </w:pPr>
    </w:p>
    <w:p w:rsidR="00F07336" w:rsidRDefault="00F07336" w:rsidP="007A1739">
      <w:pPr>
        <w:spacing w:after="0" w:line="240" w:lineRule="auto"/>
        <w:ind w:right="461"/>
        <w:jc w:val="both"/>
        <w:rPr>
          <w:rFonts w:ascii="Gill Sans MT" w:eastAsia="Arial" w:hAnsi="Gill Sans MT" w:cs="Arial"/>
          <w:szCs w:val="24"/>
        </w:rPr>
      </w:pPr>
      <w:r>
        <w:rPr>
          <w:rFonts w:ascii="Gill Sans MT" w:eastAsia="Arial" w:hAnsi="Gill Sans MT" w:cs="Arial"/>
          <w:szCs w:val="24"/>
        </w:rPr>
        <w:t>Swakeleys School for Girls has a statutory duty to adhere to the careers strategy and the statuto</w:t>
      </w:r>
      <w:r w:rsidR="003127EF">
        <w:rPr>
          <w:rFonts w:ascii="Gill Sans MT" w:eastAsia="Arial" w:hAnsi="Gill Sans MT" w:cs="Arial"/>
          <w:szCs w:val="24"/>
        </w:rPr>
        <w:t>ry guidance published in July 2021</w:t>
      </w:r>
      <w:r>
        <w:rPr>
          <w:rFonts w:ascii="Gill Sans MT" w:eastAsia="Arial" w:hAnsi="Gill Sans MT" w:cs="Arial"/>
          <w:szCs w:val="24"/>
        </w:rPr>
        <w:t xml:space="preserve"> and is committed to working towards achieving the eight Gatsby Benchmarks.</w:t>
      </w:r>
    </w:p>
    <w:p w:rsidR="00F07336" w:rsidRDefault="00F07336" w:rsidP="007A1739">
      <w:pPr>
        <w:spacing w:after="0" w:line="240" w:lineRule="auto"/>
        <w:ind w:right="461"/>
        <w:jc w:val="both"/>
        <w:rPr>
          <w:rFonts w:ascii="Gill Sans MT" w:eastAsia="Arial" w:hAnsi="Gill Sans MT" w:cs="Arial"/>
          <w:szCs w:val="24"/>
        </w:rPr>
      </w:pPr>
    </w:p>
    <w:p w:rsidR="00F07336" w:rsidRDefault="00F07336" w:rsidP="00F07336">
      <w:pPr>
        <w:shd w:val="clear" w:color="auto" w:fill="FFFFFF"/>
        <w:spacing w:after="0" w:line="240" w:lineRule="auto"/>
        <w:textAlignment w:val="baseline"/>
        <w:rPr>
          <w:rFonts w:ascii="Gill Sans MT" w:eastAsia="Times New Roman" w:hAnsi="Gill Sans MT" w:cs="Arial"/>
          <w:color w:val="000000"/>
          <w:bdr w:val="none" w:sz="0" w:space="0" w:color="auto" w:frame="1"/>
          <w:lang w:eastAsia="en-GB"/>
        </w:rPr>
      </w:pPr>
      <w:r>
        <w:rPr>
          <w:rFonts w:ascii="Gill Sans MT" w:eastAsia="Times New Roman" w:hAnsi="Gill Sans MT" w:cs="Arial"/>
          <w:color w:val="000000"/>
          <w:bdr w:val="none" w:sz="0" w:space="0" w:color="auto" w:frame="1"/>
          <w:lang w:eastAsia="en-GB"/>
        </w:rPr>
        <w:t>The 8 Gatsby Benchmarks are:</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t>1-A stable careers programme</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color w:val="000000"/>
          <w:bdr w:val="none" w:sz="0" w:space="0" w:color="auto" w:frame="1"/>
          <w:lang w:eastAsia="en-GB"/>
        </w:rPr>
        <w:t>Every school and college should have an embedded programme of career education and guidance that is known and understood by pupils, parents, teachers, governors and employers.</w:t>
      </w: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t>2-Learning from career and labour market information</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color w:val="000000"/>
          <w:bdr w:val="none" w:sz="0" w:space="0" w:color="auto" w:frame="1"/>
          <w:lang w:eastAsia="en-GB"/>
        </w:rPr>
        <w:t>Every pupil, and their parents, should have access to good quality information about future study options and labour market opportunities. They will need the support of an informed adviser to make best use of available information.</w:t>
      </w: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t>3-Addressing the needs of each pupil</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color w:val="000000"/>
          <w:bdr w:val="none" w:sz="0" w:space="0" w:color="auto" w:frame="1"/>
          <w:lang w:eastAsia="en-GB"/>
        </w:rPr>
        <w:t>Pupils have different career guidance needs at different stages. Opportunities for advice and support need to be tailored to the needs of each pupil. A school’s careers programme should embed equality and diversity considerations throughout.</w:t>
      </w: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t>4-Linking curriculum learning to careers</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color w:val="000000"/>
          <w:bdr w:val="none" w:sz="0" w:space="0" w:color="auto" w:frame="1"/>
          <w:lang w:eastAsia="en-GB"/>
        </w:rPr>
        <w:t>All teachers should link curriculum learning with careers. STEM subject teachers should highlight the relevance of STEM subjects for a wide range of future career paths.</w:t>
      </w: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t>5-Encounters with employers and employees</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color w:val="000000"/>
          <w:bdr w:val="none" w:sz="0" w:space="0" w:color="auto" w:frame="1"/>
          <w:lang w:eastAsia="en-GB"/>
        </w:rPr>
        <w:t>Every pupil should have multiple opportunities to learn from employers about work, employment and the skills that are valued in the workplace. This can be through a range of enrichment activities including visiting speakers, mentoring and enterprise schemes.</w:t>
      </w: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lastRenderedPageBreak/>
        <w:t>6-Experiences of workplaces</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color w:val="000000"/>
          <w:bdr w:val="none" w:sz="0" w:space="0" w:color="auto" w:frame="1"/>
          <w:lang w:eastAsia="en-GB"/>
        </w:rPr>
        <w:t>Every pupil should have first-hand experiences of the workplace through work visits, work shadowing and/or work experience to help their exploration of career opportunities and expand their networks.</w:t>
      </w: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t>7-Encounters with further and higher education</w:t>
      </w: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color w:val="000000"/>
          <w:bdr w:val="none" w:sz="0" w:space="0" w:color="auto" w:frame="1"/>
          <w:lang w:eastAsia="en-GB"/>
        </w:rPr>
        <w:t>All pupils should understand the full range of learning opportunities that are available to them. This includes both academic and vocational routes and learning in schools, colleges, universities and in the workplace.</w:t>
      </w:r>
    </w:p>
    <w:p w:rsidR="00F07336" w:rsidRDefault="00F07336" w:rsidP="00F07336">
      <w:pPr>
        <w:shd w:val="clear" w:color="auto" w:fill="FFFFFF"/>
        <w:spacing w:after="0" w:line="240" w:lineRule="auto"/>
        <w:textAlignment w:val="baseline"/>
        <w:rPr>
          <w:rFonts w:ascii="Gill Sans MT" w:eastAsia="Times New Roman" w:hAnsi="Gill Sans MT" w:cs="Arial"/>
          <w:b/>
          <w:bCs/>
          <w:color w:val="000000"/>
          <w:bdr w:val="none" w:sz="0" w:space="0" w:color="auto" w:frame="1"/>
          <w:lang w:eastAsia="en-GB"/>
        </w:rPr>
      </w:pPr>
    </w:p>
    <w:p w:rsidR="00F07336" w:rsidRPr="00F07336" w:rsidRDefault="00F07336" w:rsidP="00F07336">
      <w:pPr>
        <w:shd w:val="clear" w:color="auto" w:fill="FFFFFF"/>
        <w:spacing w:after="0" w:line="240" w:lineRule="auto"/>
        <w:textAlignment w:val="baseline"/>
        <w:rPr>
          <w:rFonts w:ascii="Gill Sans MT" w:eastAsia="Times New Roman" w:hAnsi="Gill Sans MT" w:cs="Arial"/>
          <w:color w:val="464646"/>
          <w:lang w:eastAsia="en-GB"/>
        </w:rPr>
      </w:pPr>
      <w:r w:rsidRPr="00F07336">
        <w:rPr>
          <w:rFonts w:ascii="Gill Sans MT" w:eastAsia="Times New Roman" w:hAnsi="Gill Sans MT" w:cs="Arial"/>
          <w:b/>
          <w:bCs/>
          <w:color w:val="000000"/>
          <w:bdr w:val="none" w:sz="0" w:space="0" w:color="auto" w:frame="1"/>
          <w:lang w:eastAsia="en-GB"/>
        </w:rPr>
        <w:t>8-Personal guidance</w:t>
      </w:r>
    </w:p>
    <w:p w:rsidR="00F07336" w:rsidRDefault="00F07336" w:rsidP="00F07336">
      <w:pPr>
        <w:shd w:val="clear" w:color="auto" w:fill="FFFFFF"/>
        <w:spacing w:after="0" w:line="240" w:lineRule="auto"/>
        <w:textAlignment w:val="baseline"/>
        <w:rPr>
          <w:rFonts w:ascii="Gill Sans MT" w:eastAsia="Times New Roman" w:hAnsi="Gill Sans MT" w:cs="Arial"/>
          <w:color w:val="000000"/>
          <w:bdr w:val="none" w:sz="0" w:space="0" w:color="auto" w:frame="1"/>
          <w:lang w:eastAsia="en-GB"/>
        </w:rPr>
      </w:pPr>
      <w:r w:rsidRPr="00F07336">
        <w:rPr>
          <w:rFonts w:ascii="Gill Sans MT" w:eastAsia="Times New Roman" w:hAnsi="Gill Sans MT" w:cs="Arial"/>
          <w:color w:val="000000"/>
          <w:bdr w:val="none" w:sz="0" w:space="0" w:color="auto" w:frame="1"/>
          <w:lang w:eastAsia="en-GB"/>
        </w:rPr>
        <w:t>Every pupil should have opportunities for guidance interviews with a career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p w:rsidR="0053792D" w:rsidRDefault="0053792D" w:rsidP="00F07336">
      <w:pPr>
        <w:shd w:val="clear" w:color="auto" w:fill="FFFFFF"/>
        <w:spacing w:after="0" w:line="240" w:lineRule="auto"/>
        <w:textAlignment w:val="baseline"/>
        <w:rPr>
          <w:rFonts w:ascii="Gill Sans MT" w:eastAsia="Times New Roman" w:hAnsi="Gill Sans MT" w:cs="Arial"/>
          <w:color w:val="000000"/>
          <w:bdr w:val="none" w:sz="0" w:space="0" w:color="auto" w:frame="1"/>
          <w:lang w:eastAsia="en-GB"/>
        </w:rPr>
      </w:pPr>
    </w:p>
    <w:p w:rsidR="0053792D" w:rsidRPr="00F07336" w:rsidRDefault="0053792D" w:rsidP="00F07336">
      <w:pPr>
        <w:shd w:val="clear" w:color="auto" w:fill="FFFFFF"/>
        <w:spacing w:after="0" w:line="240" w:lineRule="auto"/>
        <w:textAlignment w:val="baseline"/>
        <w:rPr>
          <w:rFonts w:ascii="Gill Sans MT" w:eastAsia="Times New Roman" w:hAnsi="Gill Sans MT" w:cs="Arial"/>
          <w:color w:val="464646"/>
          <w:lang w:eastAsia="en-GB"/>
        </w:rPr>
      </w:pPr>
    </w:p>
    <w:p w:rsidR="00F07336" w:rsidRPr="00F07336" w:rsidRDefault="00F07336" w:rsidP="007A1739">
      <w:pPr>
        <w:spacing w:after="0" w:line="240" w:lineRule="auto"/>
        <w:ind w:right="461"/>
        <w:jc w:val="both"/>
        <w:rPr>
          <w:rFonts w:ascii="Gill Sans MT" w:eastAsia="Arial" w:hAnsi="Gill Sans MT" w:cs="Arial"/>
          <w:szCs w:val="24"/>
        </w:rPr>
      </w:pPr>
    </w:p>
    <w:p w:rsidR="007A1739" w:rsidRPr="007A1739" w:rsidRDefault="007A1739" w:rsidP="00A03212">
      <w:p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b/>
          <w:color w:val="00B050"/>
          <w:sz w:val="32"/>
          <w:szCs w:val="27"/>
          <w:shd w:val="clear" w:color="auto" w:fill="FFFFFF"/>
        </w:rPr>
      </w:pPr>
      <w:r w:rsidRPr="007A1739">
        <w:rPr>
          <w:rFonts w:ascii="Gill Sans MT" w:hAnsi="Gill Sans MT" w:cs="Calibri"/>
          <w:b/>
          <w:color w:val="00B050"/>
          <w:sz w:val="32"/>
          <w:szCs w:val="27"/>
          <w:shd w:val="clear" w:color="auto" w:fill="FFFFFF"/>
        </w:rPr>
        <w:t xml:space="preserve">Strategic Objectives </w:t>
      </w:r>
    </w:p>
    <w:p w:rsidR="007A1739" w:rsidRPr="0053792D" w:rsidRDefault="007A1739" w:rsidP="00A03212">
      <w:p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b/>
          <w:i/>
          <w:color w:val="222222"/>
          <w:sz w:val="24"/>
          <w:szCs w:val="24"/>
          <w:shd w:val="clear" w:color="auto" w:fill="FFFFFF"/>
        </w:rPr>
      </w:pPr>
      <w:r w:rsidRPr="0053792D">
        <w:rPr>
          <w:rFonts w:ascii="Gill Sans MT" w:hAnsi="Gill Sans MT" w:cs="Calibri"/>
          <w:color w:val="FF0000"/>
          <w:sz w:val="24"/>
          <w:szCs w:val="24"/>
          <w:shd w:val="clear" w:color="auto" w:fill="FFFFFF"/>
        </w:rPr>
        <w:t xml:space="preserve">Objective 1 </w:t>
      </w:r>
      <w:r w:rsidRPr="00E62EB0">
        <w:rPr>
          <w:rFonts w:ascii="Gill Sans MT" w:hAnsi="Gill Sans MT" w:cs="Calibri"/>
          <w:color w:val="222222"/>
          <w:sz w:val="24"/>
          <w:szCs w:val="24"/>
          <w:shd w:val="clear" w:color="auto" w:fill="FFFFFF"/>
        </w:rPr>
        <w:t xml:space="preserve">– </w:t>
      </w:r>
      <w:r w:rsidRPr="0053792D">
        <w:rPr>
          <w:rFonts w:ascii="Gill Sans MT" w:hAnsi="Gill Sans MT" w:cs="Calibri"/>
          <w:b/>
          <w:i/>
          <w:color w:val="222222"/>
          <w:sz w:val="24"/>
          <w:szCs w:val="24"/>
          <w:shd w:val="clear" w:color="auto" w:fill="FFFFFF"/>
        </w:rPr>
        <w:t xml:space="preserve">To improve the </w:t>
      </w:r>
      <w:r w:rsidR="00111F3E" w:rsidRPr="0053792D">
        <w:rPr>
          <w:rFonts w:ascii="Gill Sans MT" w:hAnsi="Gill Sans MT" w:cs="Calibri"/>
          <w:b/>
          <w:i/>
          <w:color w:val="222222"/>
          <w:sz w:val="24"/>
          <w:szCs w:val="24"/>
          <w:shd w:val="clear" w:color="auto" w:fill="FFFFFF"/>
        </w:rPr>
        <w:t xml:space="preserve">electronic </w:t>
      </w:r>
      <w:r w:rsidRPr="0053792D">
        <w:rPr>
          <w:rFonts w:ascii="Gill Sans MT" w:hAnsi="Gill Sans MT" w:cs="Calibri"/>
          <w:b/>
          <w:i/>
          <w:color w:val="222222"/>
          <w:sz w:val="24"/>
          <w:szCs w:val="24"/>
          <w:shd w:val="clear" w:color="auto" w:fill="FFFFFF"/>
        </w:rPr>
        <w:t xml:space="preserve">tracking and recording of careers events </w:t>
      </w:r>
      <w:r w:rsidR="00066275" w:rsidRPr="0053792D">
        <w:rPr>
          <w:rFonts w:ascii="Gill Sans MT" w:hAnsi="Gill Sans MT" w:cs="Calibri"/>
          <w:b/>
          <w:i/>
          <w:color w:val="222222"/>
          <w:sz w:val="24"/>
          <w:szCs w:val="24"/>
          <w:shd w:val="clear" w:color="auto" w:fill="FFFFFF"/>
        </w:rPr>
        <w:t xml:space="preserve">and destination data </w:t>
      </w:r>
      <w:r w:rsidRPr="0053792D">
        <w:rPr>
          <w:rFonts w:ascii="Gill Sans MT" w:hAnsi="Gill Sans MT" w:cs="Calibri"/>
          <w:b/>
          <w:i/>
          <w:color w:val="222222"/>
          <w:sz w:val="24"/>
          <w:szCs w:val="24"/>
          <w:shd w:val="clear" w:color="auto" w:fill="FFFFFF"/>
        </w:rPr>
        <w:t xml:space="preserve">through the use of </w:t>
      </w:r>
      <w:r w:rsidR="00917D15" w:rsidRPr="0053792D">
        <w:rPr>
          <w:rFonts w:ascii="Gill Sans MT" w:hAnsi="Gill Sans MT" w:cs="Calibri"/>
          <w:b/>
          <w:i/>
          <w:color w:val="222222"/>
          <w:sz w:val="24"/>
          <w:szCs w:val="24"/>
          <w:shd w:val="clear" w:color="auto" w:fill="FFFFFF"/>
        </w:rPr>
        <w:t>Compass+ and Unifrog</w:t>
      </w:r>
      <w:r w:rsidR="00066275" w:rsidRPr="0053792D">
        <w:rPr>
          <w:rFonts w:ascii="Gill Sans MT" w:hAnsi="Gill Sans MT" w:cs="Calibri"/>
          <w:b/>
          <w:i/>
          <w:color w:val="222222"/>
          <w:sz w:val="24"/>
          <w:szCs w:val="24"/>
          <w:shd w:val="clear" w:color="auto" w:fill="FFFFFF"/>
        </w:rPr>
        <w:t xml:space="preserve">. </w:t>
      </w:r>
      <w:r w:rsidR="00111F3E" w:rsidRPr="0053792D">
        <w:rPr>
          <w:rFonts w:ascii="Gill Sans MT" w:hAnsi="Gill Sans MT" w:cs="Calibri"/>
          <w:b/>
          <w:i/>
          <w:color w:val="222222"/>
          <w:sz w:val="24"/>
          <w:szCs w:val="24"/>
          <w:shd w:val="clear" w:color="auto" w:fill="FFFFFF"/>
        </w:rPr>
        <w:t xml:space="preserve"> </w:t>
      </w:r>
    </w:p>
    <w:p w:rsidR="00917D15" w:rsidRPr="00A03212" w:rsidRDefault="00917D15" w:rsidP="00A03212">
      <w:pPr>
        <w:pStyle w:val="ListParagraph"/>
        <w:numPr>
          <w:ilvl w:val="0"/>
          <w:numId w:val="5"/>
        </w:num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color w:val="222222"/>
          <w:szCs w:val="24"/>
          <w:shd w:val="clear" w:color="auto" w:fill="FFFFFF"/>
        </w:rPr>
      </w:pPr>
      <w:r w:rsidRPr="00A03212">
        <w:rPr>
          <w:rFonts w:ascii="Gill Sans MT" w:hAnsi="Gill Sans MT" w:cs="Calibri"/>
          <w:color w:val="222222"/>
          <w:szCs w:val="24"/>
          <w:shd w:val="clear" w:color="auto" w:fill="FFFFFF"/>
        </w:rPr>
        <w:t xml:space="preserve">Train all staff </w:t>
      </w:r>
      <w:r w:rsidR="00E62EB0" w:rsidRPr="00A03212">
        <w:rPr>
          <w:rFonts w:ascii="Gill Sans MT" w:hAnsi="Gill Sans MT" w:cs="Calibri"/>
          <w:color w:val="222222"/>
          <w:szCs w:val="24"/>
          <w:shd w:val="clear" w:color="auto" w:fill="FFFFFF"/>
        </w:rPr>
        <w:t>on how to use Unifrog</w:t>
      </w:r>
      <w:r w:rsidR="00A03212">
        <w:rPr>
          <w:rFonts w:ascii="Gill Sans MT" w:hAnsi="Gill Sans MT" w:cs="Calibri"/>
          <w:color w:val="222222"/>
          <w:szCs w:val="24"/>
          <w:shd w:val="clear" w:color="auto" w:fill="FFFFFF"/>
        </w:rPr>
        <w:t xml:space="preserve"> to feel confident logging activities </w:t>
      </w:r>
    </w:p>
    <w:p w:rsidR="00E62EB0" w:rsidRPr="00A03212" w:rsidRDefault="00E62EB0" w:rsidP="00A03212">
      <w:pPr>
        <w:pStyle w:val="ListParagraph"/>
        <w:numPr>
          <w:ilvl w:val="0"/>
          <w:numId w:val="5"/>
        </w:num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color w:val="222222"/>
          <w:szCs w:val="24"/>
          <w:shd w:val="clear" w:color="auto" w:fill="FFFFFF"/>
        </w:rPr>
      </w:pPr>
      <w:r w:rsidRPr="00A03212">
        <w:rPr>
          <w:rFonts w:ascii="Gill Sans MT" w:hAnsi="Gill Sans MT" w:cs="Calibri"/>
          <w:color w:val="222222"/>
          <w:szCs w:val="24"/>
          <w:shd w:val="clear" w:color="auto" w:fill="FFFFFF"/>
        </w:rPr>
        <w:t xml:space="preserve">Encourage CL’s and departments to incorporate careers activities </w:t>
      </w:r>
    </w:p>
    <w:p w:rsidR="00A03212" w:rsidRPr="00A03212" w:rsidRDefault="00E62EB0" w:rsidP="00A03212">
      <w:pPr>
        <w:pStyle w:val="ListParagraph"/>
        <w:numPr>
          <w:ilvl w:val="0"/>
          <w:numId w:val="5"/>
        </w:num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color w:val="222222"/>
          <w:szCs w:val="24"/>
          <w:shd w:val="clear" w:color="auto" w:fill="FFFFFF"/>
        </w:rPr>
      </w:pPr>
      <w:r w:rsidRPr="00A03212">
        <w:rPr>
          <w:rFonts w:ascii="Gill Sans MT" w:hAnsi="Gill Sans MT" w:cs="Calibri"/>
          <w:color w:val="222222"/>
          <w:szCs w:val="24"/>
          <w:shd w:val="clear" w:color="auto" w:fill="FFFFFF"/>
        </w:rPr>
        <w:t>Central recording of destination information</w:t>
      </w:r>
    </w:p>
    <w:p w:rsidR="00A03212" w:rsidRPr="00A03212" w:rsidRDefault="00A03212" w:rsidP="00A03212">
      <w:p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color w:val="222222"/>
          <w:sz w:val="2"/>
          <w:szCs w:val="24"/>
          <w:shd w:val="clear" w:color="auto" w:fill="FFFFFF"/>
        </w:rPr>
      </w:pPr>
    </w:p>
    <w:p w:rsidR="00A03212" w:rsidRPr="00A03212" w:rsidRDefault="00A03212" w:rsidP="00A03212">
      <w:pPr>
        <w:pBdr>
          <w:top w:val="single" w:sz="4" w:space="1" w:color="auto"/>
          <w:left w:val="single" w:sz="4" w:space="4" w:color="auto"/>
          <w:bottom w:val="single" w:sz="4" w:space="1" w:color="auto"/>
          <w:right w:val="single" w:sz="4" w:space="25" w:color="auto"/>
        </w:pBdr>
        <w:rPr>
          <w:rFonts w:ascii="Gill Sans MT" w:hAnsi="Gill Sans MT"/>
          <w:b/>
          <w:sz w:val="24"/>
          <w:shd w:val="clear" w:color="auto" w:fill="FFFFFF"/>
        </w:rPr>
      </w:pPr>
      <w:r w:rsidRPr="0053792D">
        <w:rPr>
          <w:rFonts w:ascii="Gill Sans MT" w:hAnsi="Gill Sans MT"/>
          <w:color w:val="FF0000"/>
          <w:sz w:val="24"/>
          <w:shd w:val="clear" w:color="auto" w:fill="FFFFFF"/>
        </w:rPr>
        <w:t>Objective</w:t>
      </w:r>
      <w:r>
        <w:rPr>
          <w:rFonts w:ascii="Gill Sans MT" w:hAnsi="Gill Sans MT"/>
          <w:color w:val="FF0000"/>
          <w:shd w:val="clear" w:color="auto" w:fill="FFFFFF"/>
        </w:rPr>
        <w:t xml:space="preserve"> 2</w:t>
      </w:r>
      <w:r w:rsidRPr="0053792D">
        <w:rPr>
          <w:rFonts w:ascii="Gill Sans MT" w:hAnsi="Gill Sans MT"/>
          <w:b/>
          <w:color w:val="FF0000"/>
          <w:shd w:val="clear" w:color="auto" w:fill="FFFFFF"/>
        </w:rPr>
        <w:t xml:space="preserve"> </w:t>
      </w:r>
      <w:r w:rsidRPr="0053792D">
        <w:rPr>
          <w:rFonts w:ascii="Gill Sans MT" w:hAnsi="Gill Sans MT"/>
          <w:b/>
          <w:shd w:val="clear" w:color="auto" w:fill="FFFFFF"/>
        </w:rPr>
        <w:t xml:space="preserve">– </w:t>
      </w:r>
      <w:r w:rsidRPr="00A03212">
        <w:rPr>
          <w:rFonts w:ascii="Gill Sans MT" w:hAnsi="Gill Sans MT"/>
          <w:b/>
          <w:i/>
          <w:sz w:val="23"/>
          <w:szCs w:val="23"/>
          <w:shd w:val="clear" w:color="auto" w:fill="FFFFFF"/>
        </w:rPr>
        <w:t>To</w:t>
      </w:r>
      <w:r w:rsidRPr="00A03212">
        <w:rPr>
          <w:rFonts w:ascii="Gill Sans MT" w:hAnsi="Gill Sans MT"/>
          <w:b/>
          <w:sz w:val="23"/>
          <w:szCs w:val="23"/>
          <w:shd w:val="clear" w:color="auto" w:fill="FFFFFF"/>
        </w:rPr>
        <w:t xml:space="preserve"> promote careers education in the curriculum across all year groups.</w:t>
      </w:r>
    </w:p>
    <w:p w:rsidR="00A03212" w:rsidRDefault="00A03212" w:rsidP="00A03212">
      <w:pPr>
        <w:pStyle w:val="ListParagraph"/>
        <w:numPr>
          <w:ilvl w:val="0"/>
          <w:numId w:val="7"/>
        </w:numPr>
        <w:pBdr>
          <w:top w:val="single" w:sz="4" w:space="1" w:color="auto"/>
          <w:left w:val="single" w:sz="4" w:space="4" w:color="auto"/>
          <w:bottom w:val="single" w:sz="4" w:space="1" w:color="auto"/>
          <w:right w:val="single" w:sz="4" w:space="25" w:color="auto"/>
        </w:pBdr>
        <w:rPr>
          <w:rFonts w:ascii="Gill Sans MT" w:hAnsi="Gill Sans MT"/>
          <w:shd w:val="clear" w:color="auto" w:fill="FFFFFF"/>
        </w:rPr>
      </w:pPr>
      <w:r w:rsidRPr="00CF25C4">
        <w:rPr>
          <w:rFonts w:ascii="Gill Sans MT" w:hAnsi="Gill Sans MT"/>
          <w:shd w:val="clear" w:color="auto" w:fill="FFFFFF"/>
        </w:rPr>
        <w:t xml:space="preserve">To support </w:t>
      </w:r>
      <w:r>
        <w:rPr>
          <w:rFonts w:ascii="Gill Sans MT" w:hAnsi="Gill Sans MT"/>
          <w:shd w:val="clear" w:color="auto" w:fill="FFFFFF"/>
        </w:rPr>
        <w:t>and encourage staff to lead CEIAG initiatives in their subject areas</w:t>
      </w:r>
    </w:p>
    <w:p w:rsidR="00A03212" w:rsidRPr="00A03212" w:rsidRDefault="00A03212" w:rsidP="00A03212">
      <w:pPr>
        <w:pStyle w:val="ListParagraph"/>
        <w:numPr>
          <w:ilvl w:val="0"/>
          <w:numId w:val="7"/>
        </w:numPr>
        <w:pBdr>
          <w:top w:val="single" w:sz="4" w:space="1" w:color="auto"/>
          <w:left w:val="single" w:sz="4" w:space="4" w:color="auto"/>
          <w:bottom w:val="single" w:sz="4" w:space="1" w:color="auto"/>
          <w:right w:val="single" w:sz="4" w:space="25" w:color="auto"/>
        </w:pBdr>
        <w:rPr>
          <w:rFonts w:ascii="Gill Sans MT" w:hAnsi="Gill Sans MT"/>
          <w:shd w:val="clear" w:color="auto" w:fill="FFFFFF"/>
        </w:rPr>
      </w:pPr>
      <w:r>
        <w:rPr>
          <w:rFonts w:ascii="Gill Sans MT" w:hAnsi="Gill Sans MT"/>
          <w:shd w:val="clear" w:color="auto" w:fill="FFFFFF"/>
        </w:rPr>
        <w:t xml:space="preserve">For </w:t>
      </w:r>
      <w:r>
        <w:rPr>
          <w:rFonts w:ascii="Gill Sans MT" w:hAnsi="Gill Sans MT"/>
          <w:shd w:val="clear" w:color="auto" w:fill="FFFFFF"/>
        </w:rPr>
        <w:t xml:space="preserve">all </w:t>
      </w:r>
      <w:r>
        <w:rPr>
          <w:rFonts w:ascii="Gill Sans MT" w:hAnsi="Gill Sans MT"/>
          <w:shd w:val="clear" w:color="auto" w:fill="FFFFFF"/>
        </w:rPr>
        <w:t xml:space="preserve">staff to incorporate careers </w:t>
      </w:r>
      <w:r>
        <w:rPr>
          <w:rFonts w:ascii="Gill Sans MT" w:hAnsi="Gill Sans MT"/>
          <w:shd w:val="clear" w:color="auto" w:fill="FFFFFF"/>
        </w:rPr>
        <w:t>in their teaching and lessons</w:t>
      </w:r>
    </w:p>
    <w:p w:rsidR="00066275" w:rsidRPr="0053792D" w:rsidRDefault="00066275" w:rsidP="00A03212">
      <w:pPr>
        <w:pBdr>
          <w:top w:val="single" w:sz="4" w:space="1" w:color="auto"/>
          <w:left w:val="single" w:sz="4" w:space="4" w:color="auto"/>
          <w:bottom w:val="single" w:sz="4" w:space="1" w:color="auto"/>
          <w:right w:val="single" w:sz="4" w:space="25" w:color="auto"/>
        </w:pBdr>
        <w:shd w:val="clear" w:color="auto" w:fill="FFFFFF"/>
        <w:spacing w:before="100" w:beforeAutospacing="1" w:after="100" w:afterAutospacing="1" w:line="240" w:lineRule="auto"/>
        <w:rPr>
          <w:rFonts w:ascii="Helvetica Neue" w:eastAsia="Times New Roman" w:hAnsi="Helvetica Neue" w:cs="Times New Roman"/>
          <w:b/>
          <w:i/>
          <w:color w:val="606060"/>
          <w:szCs w:val="24"/>
          <w:lang w:eastAsia="en-GB"/>
        </w:rPr>
      </w:pPr>
      <w:r w:rsidRPr="0053792D">
        <w:rPr>
          <w:rFonts w:ascii="Gill Sans MT" w:hAnsi="Gill Sans MT" w:cs="Calibri"/>
          <w:color w:val="FF0000"/>
          <w:sz w:val="24"/>
          <w:szCs w:val="27"/>
          <w:shd w:val="clear" w:color="auto" w:fill="FFFFFF"/>
        </w:rPr>
        <w:t xml:space="preserve">Objective 2 </w:t>
      </w:r>
      <w:r w:rsidRPr="0053792D">
        <w:rPr>
          <w:rFonts w:ascii="Gill Sans MT" w:hAnsi="Gill Sans MT" w:cs="Calibri"/>
          <w:color w:val="222222"/>
          <w:sz w:val="27"/>
          <w:szCs w:val="27"/>
          <w:shd w:val="clear" w:color="auto" w:fill="FFFFFF"/>
        </w:rPr>
        <w:t xml:space="preserve">– </w:t>
      </w:r>
      <w:r w:rsidR="00833F84" w:rsidRPr="0053792D">
        <w:rPr>
          <w:rFonts w:ascii="Gill Sans MT" w:hAnsi="Gill Sans MT" w:cs="Calibri"/>
          <w:b/>
          <w:i/>
          <w:color w:val="222222"/>
          <w:sz w:val="24"/>
          <w:szCs w:val="27"/>
          <w:shd w:val="clear" w:color="auto" w:fill="FFFFFF"/>
        </w:rPr>
        <w:t>To continue</w:t>
      </w:r>
      <w:r w:rsidR="008609D6" w:rsidRPr="0053792D">
        <w:rPr>
          <w:rFonts w:ascii="Gill Sans MT" w:hAnsi="Gill Sans MT" w:cs="Calibri"/>
          <w:b/>
          <w:i/>
          <w:color w:val="222222"/>
          <w:sz w:val="24"/>
          <w:szCs w:val="27"/>
          <w:shd w:val="clear" w:color="auto" w:fill="FFFFFF"/>
        </w:rPr>
        <w:t xml:space="preserve"> develop</w:t>
      </w:r>
      <w:r w:rsidR="00833F84" w:rsidRPr="0053792D">
        <w:rPr>
          <w:rFonts w:ascii="Gill Sans MT" w:hAnsi="Gill Sans MT" w:cs="Calibri"/>
          <w:b/>
          <w:i/>
          <w:color w:val="222222"/>
          <w:sz w:val="24"/>
          <w:szCs w:val="27"/>
          <w:shd w:val="clear" w:color="auto" w:fill="FFFFFF"/>
        </w:rPr>
        <w:t>ing</w:t>
      </w:r>
      <w:r w:rsidR="008609D6" w:rsidRPr="0053792D">
        <w:rPr>
          <w:rFonts w:ascii="Gill Sans MT" w:hAnsi="Gill Sans MT" w:cs="Calibri"/>
          <w:b/>
          <w:i/>
          <w:color w:val="222222"/>
          <w:sz w:val="24"/>
          <w:szCs w:val="27"/>
          <w:shd w:val="clear" w:color="auto" w:fill="FFFFFF"/>
        </w:rPr>
        <w:t xml:space="preserve"> a programme of encounters to meet the individual </w:t>
      </w:r>
      <w:r w:rsidR="00833F84" w:rsidRPr="0053792D">
        <w:rPr>
          <w:rFonts w:ascii="Gill Sans MT" w:hAnsi="Gill Sans MT" w:cs="Calibri"/>
          <w:b/>
          <w:i/>
          <w:color w:val="222222"/>
          <w:sz w:val="24"/>
          <w:szCs w:val="27"/>
          <w:shd w:val="clear" w:color="auto" w:fill="FFFFFF"/>
        </w:rPr>
        <w:t>needs of all students by creating a network of employers</w:t>
      </w:r>
      <w:r w:rsidR="008322BB" w:rsidRPr="0053792D">
        <w:rPr>
          <w:rFonts w:ascii="Gill Sans MT" w:hAnsi="Gill Sans MT" w:cs="Calibri"/>
          <w:b/>
          <w:i/>
          <w:color w:val="222222"/>
          <w:sz w:val="24"/>
          <w:szCs w:val="27"/>
          <w:shd w:val="clear" w:color="auto" w:fill="FFFFFF"/>
        </w:rPr>
        <w:t xml:space="preserve"> / employees</w:t>
      </w:r>
      <w:r w:rsidR="00833F84" w:rsidRPr="0053792D">
        <w:rPr>
          <w:rFonts w:ascii="Gill Sans MT" w:hAnsi="Gill Sans MT" w:cs="Calibri"/>
          <w:b/>
          <w:i/>
          <w:color w:val="222222"/>
          <w:sz w:val="24"/>
          <w:szCs w:val="27"/>
          <w:shd w:val="clear" w:color="auto" w:fill="FFFFFF"/>
        </w:rPr>
        <w:t xml:space="preserve"> and educational providers to support learning. </w:t>
      </w:r>
    </w:p>
    <w:p w:rsidR="00833F84" w:rsidRPr="0053792D" w:rsidRDefault="00833F84" w:rsidP="00A03212">
      <w:pPr>
        <w:pStyle w:val="ListParagraph"/>
        <w:numPr>
          <w:ilvl w:val="0"/>
          <w:numId w:val="5"/>
        </w:num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color w:val="222222"/>
          <w:sz w:val="24"/>
          <w:szCs w:val="24"/>
          <w:shd w:val="clear" w:color="auto" w:fill="FFFFFF"/>
        </w:rPr>
      </w:pPr>
      <w:r w:rsidRPr="0053792D">
        <w:rPr>
          <w:rFonts w:ascii="Gill Sans MT" w:hAnsi="Gill Sans MT" w:cs="Calibri"/>
          <w:color w:val="222222"/>
          <w:sz w:val="24"/>
          <w:szCs w:val="24"/>
          <w:shd w:val="clear" w:color="auto" w:fill="FFFFFF"/>
        </w:rPr>
        <w:t>Continue to develop links with organisations and build on existing relationships</w:t>
      </w:r>
    </w:p>
    <w:p w:rsidR="0053792D" w:rsidRPr="005D5273" w:rsidRDefault="00833F84" w:rsidP="00A03212">
      <w:pPr>
        <w:pStyle w:val="ListParagraph"/>
        <w:numPr>
          <w:ilvl w:val="0"/>
          <w:numId w:val="5"/>
        </w:numPr>
        <w:pBdr>
          <w:top w:val="single" w:sz="4" w:space="1" w:color="auto"/>
          <w:left w:val="single" w:sz="4" w:space="4" w:color="auto"/>
          <w:bottom w:val="single" w:sz="4" w:space="1" w:color="auto"/>
          <w:right w:val="single" w:sz="4" w:space="25" w:color="auto"/>
        </w:pBdr>
        <w:shd w:val="clear" w:color="auto" w:fill="FFFFFF"/>
        <w:spacing w:before="100" w:beforeAutospacing="1" w:after="120" w:line="240" w:lineRule="auto"/>
        <w:rPr>
          <w:rFonts w:ascii="Gill Sans MT" w:hAnsi="Gill Sans MT" w:cs="Calibri"/>
          <w:color w:val="222222"/>
          <w:sz w:val="24"/>
          <w:szCs w:val="24"/>
          <w:shd w:val="clear" w:color="auto" w:fill="FFFFFF"/>
        </w:rPr>
      </w:pPr>
      <w:r w:rsidRPr="0053792D">
        <w:rPr>
          <w:rFonts w:ascii="Gill Sans MT" w:hAnsi="Gill Sans MT" w:cs="Calibri"/>
          <w:color w:val="222222"/>
          <w:sz w:val="24"/>
          <w:szCs w:val="24"/>
          <w:shd w:val="clear" w:color="auto" w:fill="FFFFFF"/>
        </w:rPr>
        <w:t>Develop an Alumni support</w:t>
      </w:r>
    </w:p>
    <w:p w:rsidR="0053792D" w:rsidRDefault="0053792D" w:rsidP="00897218">
      <w:pPr>
        <w:shd w:val="clear" w:color="auto" w:fill="FFFFFF"/>
        <w:spacing w:after="100" w:afterAutospacing="1" w:line="240" w:lineRule="auto"/>
        <w:jc w:val="both"/>
        <w:rPr>
          <w:rFonts w:ascii="Arial" w:eastAsia="Times New Roman" w:hAnsi="Arial" w:cs="Arial"/>
          <w:color w:val="464646"/>
          <w:sz w:val="23"/>
          <w:szCs w:val="23"/>
          <w:lang w:eastAsia="en-GB"/>
        </w:rPr>
      </w:pPr>
    </w:p>
    <w:p w:rsidR="0053792D" w:rsidRDefault="0053792D" w:rsidP="00897218">
      <w:pPr>
        <w:shd w:val="clear" w:color="auto" w:fill="FFFFFF"/>
        <w:spacing w:after="100" w:afterAutospacing="1" w:line="240" w:lineRule="auto"/>
        <w:jc w:val="both"/>
        <w:rPr>
          <w:rFonts w:ascii="Arial" w:eastAsia="Times New Roman" w:hAnsi="Arial" w:cs="Arial"/>
          <w:color w:val="464646"/>
          <w:sz w:val="23"/>
          <w:szCs w:val="23"/>
          <w:lang w:eastAsia="en-GB"/>
        </w:rPr>
      </w:pPr>
    </w:p>
    <w:p w:rsidR="0053792D" w:rsidRDefault="0053792D" w:rsidP="00897218">
      <w:pPr>
        <w:shd w:val="clear" w:color="auto" w:fill="FFFFFF"/>
        <w:spacing w:after="100" w:afterAutospacing="1" w:line="240" w:lineRule="auto"/>
        <w:jc w:val="both"/>
        <w:rPr>
          <w:rFonts w:ascii="Arial" w:eastAsia="Times New Roman" w:hAnsi="Arial" w:cs="Arial"/>
          <w:color w:val="464646"/>
          <w:sz w:val="23"/>
          <w:szCs w:val="23"/>
          <w:lang w:eastAsia="en-GB"/>
        </w:rPr>
      </w:pPr>
    </w:p>
    <w:p w:rsidR="0053792D" w:rsidRDefault="0053792D" w:rsidP="00897218">
      <w:pPr>
        <w:shd w:val="clear" w:color="auto" w:fill="FFFFFF"/>
        <w:spacing w:after="100" w:afterAutospacing="1" w:line="240" w:lineRule="auto"/>
        <w:jc w:val="both"/>
        <w:rPr>
          <w:rFonts w:ascii="Arial" w:eastAsia="Times New Roman" w:hAnsi="Arial" w:cs="Arial"/>
          <w:color w:val="464646"/>
          <w:sz w:val="23"/>
          <w:szCs w:val="23"/>
          <w:lang w:eastAsia="en-GB"/>
        </w:rPr>
      </w:pPr>
    </w:p>
    <w:p w:rsidR="0053792D" w:rsidRDefault="0053792D" w:rsidP="00897218">
      <w:pPr>
        <w:shd w:val="clear" w:color="auto" w:fill="FFFFFF"/>
        <w:spacing w:after="100" w:afterAutospacing="1" w:line="240" w:lineRule="auto"/>
        <w:jc w:val="both"/>
        <w:rPr>
          <w:rFonts w:ascii="Arial" w:eastAsia="Times New Roman" w:hAnsi="Arial" w:cs="Arial"/>
          <w:color w:val="464646"/>
          <w:sz w:val="23"/>
          <w:szCs w:val="23"/>
          <w:lang w:eastAsia="en-GB"/>
        </w:rPr>
      </w:pPr>
    </w:p>
    <w:p w:rsidR="00897218" w:rsidRDefault="005A1D29" w:rsidP="00897218">
      <w:pPr>
        <w:shd w:val="clear" w:color="auto" w:fill="FFFFFF"/>
        <w:spacing w:after="100" w:afterAutospacing="1" w:line="240" w:lineRule="auto"/>
        <w:jc w:val="both"/>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lastRenderedPageBreak/>
        <w:t xml:space="preserve">The Careers team at Swakeleys School for Girls provides </w:t>
      </w:r>
      <w:r w:rsidR="00897218">
        <w:rPr>
          <w:rFonts w:ascii="Arial" w:eastAsia="Times New Roman" w:hAnsi="Arial" w:cs="Arial"/>
          <w:color w:val="464646"/>
          <w:sz w:val="23"/>
          <w:szCs w:val="23"/>
          <w:lang w:eastAsia="en-GB"/>
        </w:rPr>
        <w:t xml:space="preserve">careers education </w:t>
      </w:r>
      <w:r w:rsidRPr="005A1D29">
        <w:rPr>
          <w:rFonts w:ascii="Arial" w:eastAsia="Times New Roman" w:hAnsi="Arial" w:cs="Arial"/>
          <w:color w:val="464646"/>
          <w:sz w:val="23"/>
          <w:szCs w:val="23"/>
          <w:lang w:eastAsia="en-GB"/>
        </w:rPr>
        <w:t xml:space="preserve">information, advice and guidance </w:t>
      </w:r>
      <w:r w:rsidR="00897218">
        <w:rPr>
          <w:rFonts w:ascii="Arial" w:eastAsia="Times New Roman" w:hAnsi="Arial" w:cs="Arial"/>
          <w:color w:val="464646"/>
          <w:sz w:val="23"/>
          <w:szCs w:val="23"/>
          <w:lang w:eastAsia="en-GB"/>
        </w:rPr>
        <w:t xml:space="preserve">(CEIAG) </w:t>
      </w:r>
      <w:r w:rsidRPr="005A1D29">
        <w:rPr>
          <w:rFonts w:ascii="Arial" w:eastAsia="Times New Roman" w:hAnsi="Arial" w:cs="Arial"/>
          <w:color w:val="464646"/>
          <w:sz w:val="23"/>
          <w:szCs w:val="23"/>
          <w:lang w:eastAsia="en-GB"/>
        </w:rPr>
        <w:t xml:space="preserve">to students so they can develop the skills needed for a working life. This supports the more general careers education students receive in subject lessons, </w:t>
      </w:r>
      <w:r w:rsidR="00897218">
        <w:rPr>
          <w:rFonts w:ascii="Arial" w:eastAsia="Times New Roman" w:hAnsi="Arial" w:cs="Arial"/>
          <w:color w:val="464646"/>
          <w:sz w:val="23"/>
          <w:szCs w:val="23"/>
          <w:lang w:eastAsia="en-GB"/>
        </w:rPr>
        <w:t>f</w:t>
      </w:r>
      <w:r w:rsidRPr="005A1D29">
        <w:rPr>
          <w:rFonts w:ascii="Arial" w:eastAsia="Times New Roman" w:hAnsi="Arial" w:cs="Arial"/>
          <w:color w:val="464646"/>
          <w:sz w:val="23"/>
          <w:szCs w:val="23"/>
          <w:lang w:eastAsia="en-GB"/>
        </w:rPr>
        <w:t xml:space="preserve">orm </w:t>
      </w:r>
      <w:r w:rsidR="00897218">
        <w:rPr>
          <w:rFonts w:ascii="Arial" w:eastAsia="Times New Roman" w:hAnsi="Arial" w:cs="Arial"/>
          <w:color w:val="464646"/>
          <w:sz w:val="23"/>
          <w:szCs w:val="23"/>
          <w:lang w:eastAsia="en-GB"/>
        </w:rPr>
        <w:t>g</w:t>
      </w:r>
      <w:r w:rsidRPr="005A1D29">
        <w:rPr>
          <w:rFonts w:ascii="Arial" w:eastAsia="Times New Roman" w:hAnsi="Arial" w:cs="Arial"/>
          <w:color w:val="464646"/>
          <w:sz w:val="23"/>
          <w:szCs w:val="23"/>
          <w:lang w:eastAsia="en-GB"/>
        </w:rPr>
        <w:t>roup tutorials, assemblies and general careers events.</w:t>
      </w:r>
    </w:p>
    <w:p w:rsidR="005A1D29" w:rsidRPr="005A1D29" w:rsidRDefault="005A1D29" w:rsidP="00897218">
      <w:pPr>
        <w:shd w:val="clear" w:color="auto" w:fill="FFFFFF"/>
        <w:spacing w:after="100" w:afterAutospacing="1" w:line="240" w:lineRule="auto"/>
        <w:jc w:val="both"/>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br/>
        <w:t>Careers guidance and</w:t>
      </w:r>
      <w:r w:rsidR="00897218">
        <w:rPr>
          <w:rFonts w:ascii="Arial" w:eastAsia="Times New Roman" w:hAnsi="Arial" w:cs="Arial"/>
          <w:color w:val="464646"/>
          <w:sz w:val="23"/>
          <w:szCs w:val="23"/>
          <w:lang w:eastAsia="en-GB"/>
        </w:rPr>
        <w:t xml:space="preserve"> education is delivered in all key s</w:t>
      </w:r>
      <w:r w:rsidRPr="005A1D29">
        <w:rPr>
          <w:rFonts w:ascii="Arial" w:eastAsia="Times New Roman" w:hAnsi="Arial" w:cs="Arial"/>
          <w:color w:val="464646"/>
          <w:sz w:val="23"/>
          <w:szCs w:val="23"/>
          <w:lang w:eastAsia="en-GB"/>
        </w:rPr>
        <w:t>tages as an integral part of the PSHCE programme. In sixth form, the careers guidance is expertly supported by external advisors who provide bespoke guidance on the UCAS process to students and parents.</w:t>
      </w:r>
    </w:p>
    <w:p w:rsidR="005A1D29" w:rsidRPr="005A1D29" w:rsidRDefault="005A1D29" w:rsidP="00897218">
      <w:pPr>
        <w:shd w:val="clear" w:color="auto" w:fill="FFFFFF"/>
        <w:spacing w:after="100" w:afterAutospacing="1" w:line="240" w:lineRule="auto"/>
        <w:jc w:val="both"/>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t xml:space="preserve">From Year 8 onwards, </w:t>
      </w:r>
      <w:r w:rsidR="00897218">
        <w:rPr>
          <w:rFonts w:ascii="Arial" w:eastAsia="Times New Roman" w:hAnsi="Arial" w:cs="Arial"/>
          <w:color w:val="464646"/>
          <w:sz w:val="23"/>
          <w:szCs w:val="23"/>
          <w:lang w:eastAsia="en-GB"/>
        </w:rPr>
        <w:t xml:space="preserve">pupils </w:t>
      </w:r>
      <w:r w:rsidRPr="005A1D29">
        <w:rPr>
          <w:rFonts w:ascii="Arial" w:eastAsia="Times New Roman" w:hAnsi="Arial" w:cs="Arial"/>
          <w:color w:val="464646"/>
          <w:sz w:val="23"/>
          <w:szCs w:val="23"/>
          <w:lang w:eastAsia="en-GB"/>
        </w:rPr>
        <w:t xml:space="preserve">are given progressive support to </w:t>
      </w:r>
      <w:r w:rsidR="00897218">
        <w:rPr>
          <w:rFonts w:ascii="Arial" w:eastAsia="Times New Roman" w:hAnsi="Arial" w:cs="Arial"/>
          <w:color w:val="464646"/>
          <w:sz w:val="23"/>
          <w:szCs w:val="23"/>
          <w:lang w:eastAsia="en-GB"/>
        </w:rPr>
        <w:t xml:space="preserve">inform option choices, </w:t>
      </w:r>
      <w:r w:rsidRPr="005A1D29">
        <w:rPr>
          <w:rFonts w:ascii="Arial" w:eastAsia="Times New Roman" w:hAnsi="Arial" w:cs="Arial"/>
          <w:color w:val="464646"/>
          <w:sz w:val="23"/>
          <w:szCs w:val="23"/>
          <w:lang w:eastAsia="en-GB"/>
        </w:rPr>
        <w:t>to prepare for work experience</w:t>
      </w:r>
      <w:r w:rsidR="00897218">
        <w:rPr>
          <w:rFonts w:ascii="Arial" w:eastAsia="Times New Roman" w:hAnsi="Arial" w:cs="Arial"/>
          <w:color w:val="464646"/>
          <w:sz w:val="23"/>
          <w:szCs w:val="23"/>
          <w:lang w:eastAsia="en-GB"/>
        </w:rPr>
        <w:t xml:space="preserve">, </w:t>
      </w:r>
      <w:r w:rsidR="00897218" w:rsidRPr="005A1D29">
        <w:rPr>
          <w:rFonts w:ascii="Arial" w:eastAsia="Times New Roman" w:hAnsi="Arial" w:cs="Arial"/>
          <w:color w:val="464646"/>
          <w:sz w:val="23"/>
          <w:szCs w:val="23"/>
          <w:lang w:eastAsia="en-GB"/>
        </w:rPr>
        <w:t>reflect on career choices</w:t>
      </w:r>
      <w:r w:rsidR="00897218">
        <w:rPr>
          <w:rFonts w:ascii="Arial" w:eastAsia="Times New Roman" w:hAnsi="Arial" w:cs="Arial"/>
          <w:color w:val="464646"/>
          <w:sz w:val="23"/>
          <w:szCs w:val="23"/>
          <w:lang w:eastAsia="en-GB"/>
        </w:rPr>
        <w:t xml:space="preserve"> </w:t>
      </w:r>
      <w:r w:rsidRPr="005A1D29">
        <w:rPr>
          <w:rFonts w:ascii="Arial" w:eastAsia="Times New Roman" w:hAnsi="Arial" w:cs="Arial"/>
          <w:color w:val="464646"/>
          <w:sz w:val="23"/>
          <w:szCs w:val="23"/>
          <w:lang w:eastAsia="en-GB"/>
        </w:rPr>
        <w:t>and to research career opportunities. For our Year 11 students we provide particularly intensive support as they make important decisions about which Post-16 pathway to follow: academic A Levels; vocational BTECs; or workplace Apprenticeships.</w:t>
      </w:r>
    </w:p>
    <w:p w:rsidR="005A1D29" w:rsidRPr="005A1D29" w:rsidRDefault="005A1D29" w:rsidP="005A1D29">
      <w:pPr>
        <w:shd w:val="clear" w:color="auto" w:fill="FFFFFF"/>
        <w:spacing w:after="100" w:afterAutospacing="1" w:line="240" w:lineRule="auto"/>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t>Swakeleys School for Girls and Sixth Form works in partnership with Education Development Trust (EDT) to employ an independent careers advisor (Mr Richard Williams) who delivers impartial careers advice and guidance to learners and parents / carers of pupils in the school. Every student from Years 7 to 13 will have access to a careers interview which is individually tailored to their particular needs. Personalised action plans are developed with the student during the meeting and their execution is monitored by the student’s Form Tutor and via a follow up careers meeting should this be required.</w:t>
      </w:r>
    </w:p>
    <w:p w:rsidR="005A1D29" w:rsidRPr="005A1D29" w:rsidRDefault="005A1D29" w:rsidP="005A1D29">
      <w:pPr>
        <w:shd w:val="clear" w:color="auto" w:fill="FFFFFF"/>
        <w:spacing w:after="100" w:afterAutospacing="1" w:line="240" w:lineRule="auto"/>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t>A careers advisor is present at Year 11 Parents Evening and on GCSE / A-level Results Day to help and guide students in making informed choices about their future.</w:t>
      </w:r>
    </w:p>
    <w:p w:rsidR="005A1D29" w:rsidRPr="005A1D29" w:rsidRDefault="005A1D29" w:rsidP="005A1D29">
      <w:pPr>
        <w:shd w:val="clear" w:color="auto" w:fill="FFFFFF"/>
        <w:spacing w:after="100" w:afterAutospacing="1" w:line="240" w:lineRule="auto"/>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t>Swakeleys School for Girls and Sixth Form is keen to promote the STEM agenda and we are committed to promoting careers in science, technology, engineering and maths. Numerous events, integrated into the careers programme offers providers from different industries to share their knowledge and experience of their field of work.</w:t>
      </w:r>
    </w:p>
    <w:p w:rsidR="005A1D29" w:rsidRPr="005A1D29" w:rsidRDefault="005A1D29" w:rsidP="005A1D29">
      <w:pPr>
        <w:shd w:val="clear" w:color="auto" w:fill="FFFFFF"/>
        <w:spacing w:after="100" w:afterAutospacing="1" w:line="240" w:lineRule="auto"/>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t>Swakeleys School is committed to students experiencing the real world of work through a</w:t>
      </w:r>
      <w:r w:rsidRPr="005A1D29">
        <w:rPr>
          <w:rFonts w:ascii="Arial" w:eastAsia="Times New Roman" w:hAnsi="Arial" w:cs="Arial"/>
          <w:b/>
          <w:bCs/>
          <w:color w:val="76B765"/>
          <w:sz w:val="23"/>
          <w:szCs w:val="23"/>
          <w:lang w:eastAsia="en-GB"/>
        </w:rPr>
        <w:t> two–week work experience programme in Year 10.</w:t>
      </w:r>
      <w:r w:rsidRPr="005A1D29">
        <w:rPr>
          <w:rFonts w:ascii="Arial" w:eastAsia="Times New Roman" w:hAnsi="Arial" w:cs="Arial"/>
          <w:color w:val="464646"/>
          <w:sz w:val="23"/>
          <w:szCs w:val="23"/>
          <w:lang w:eastAsia="en-GB"/>
        </w:rPr>
        <w:t> We work in partnership with an external agency to ensure that qualitative placements are sourced as part of this programme that will hopefully help to inform their future study pathway. Students often refer to the experience and skills they have developed through their work placements in future job application or in their UCAS personal statements.</w:t>
      </w:r>
      <w:r w:rsidR="00DD6353">
        <w:rPr>
          <w:rFonts w:ascii="Arial" w:eastAsia="Times New Roman" w:hAnsi="Arial" w:cs="Arial"/>
          <w:color w:val="464646"/>
          <w:sz w:val="23"/>
          <w:szCs w:val="23"/>
          <w:lang w:eastAsia="en-GB"/>
        </w:rPr>
        <w:t xml:space="preserve"> </w:t>
      </w:r>
      <w:r w:rsidR="00DD6353">
        <w:rPr>
          <w:rFonts w:ascii="Arial" w:eastAsia="Times New Roman" w:hAnsi="Arial" w:cs="Arial"/>
          <w:color w:val="464646"/>
          <w:sz w:val="23"/>
          <w:szCs w:val="23"/>
          <w:lang w:eastAsia="en-GB"/>
        </w:rPr>
        <w:t>During the COVID pandemic, unfortunately</w:t>
      </w:r>
      <w:r w:rsidR="00DD6353">
        <w:rPr>
          <w:rFonts w:ascii="Arial" w:eastAsia="Times New Roman" w:hAnsi="Arial" w:cs="Arial"/>
          <w:color w:val="464646"/>
          <w:sz w:val="23"/>
          <w:szCs w:val="23"/>
          <w:lang w:eastAsia="en-GB"/>
        </w:rPr>
        <w:t xml:space="preserve"> face to face work experience has not been possible</w:t>
      </w:r>
      <w:r w:rsidR="00DD6353">
        <w:rPr>
          <w:rFonts w:ascii="Arial" w:eastAsia="Times New Roman" w:hAnsi="Arial" w:cs="Arial"/>
          <w:color w:val="464646"/>
          <w:sz w:val="23"/>
          <w:szCs w:val="23"/>
          <w:lang w:eastAsia="en-GB"/>
        </w:rPr>
        <w:t xml:space="preserve"> and instead we have worked hard to</w:t>
      </w:r>
      <w:r w:rsidR="00DD6353">
        <w:rPr>
          <w:rFonts w:ascii="Arial" w:eastAsia="Times New Roman" w:hAnsi="Arial" w:cs="Arial"/>
          <w:color w:val="464646"/>
          <w:sz w:val="23"/>
          <w:szCs w:val="23"/>
          <w:lang w:eastAsia="en-GB"/>
        </w:rPr>
        <w:t xml:space="preserve"> engage pupils with the many virtual opportunities on offer. </w:t>
      </w:r>
    </w:p>
    <w:p w:rsidR="005A1D29" w:rsidRPr="005A1D29" w:rsidRDefault="005A1D29" w:rsidP="005A1D29">
      <w:pPr>
        <w:shd w:val="clear" w:color="auto" w:fill="FFFFFF"/>
        <w:spacing w:after="100" w:afterAutospacing="1" w:line="240" w:lineRule="auto"/>
        <w:rPr>
          <w:rFonts w:ascii="Arial" w:eastAsia="Times New Roman" w:hAnsi="Arial" w:cs="Arial"/>
          <w:color w:val="464646"/>
          <w:sz w:val="23"/>
          <w:szCs w:val="23"/>
          <w:lang w:eastAsia="en-GB"/>
        </w:rPr>
      </w:pPr>
      <w:r w:rsidRPr="005A1D29">
        <w:rPr>
          <w:rFonts w:ascii="Arial" w:eastAsia="Times New Roman" w:hAnsi="Arial" w:cs="Arial"/>
          <w:color w:val="464646"/>
          <w:sz w:val="23"/>
          <w:szCs w:val="23"/>
          <w:lang w:eastAsia="en-GB"/>
        </w:rPr>
        <w:t>Throughout the year, we engage in events offered by companies and external agencies to maximise our students exposure to the world of work. </w:t>
      </w:r>
    </w:p>
    <w:p w:rsidR="005A1D29" w:rsidRDefault="005A1D29" w:rsidP="005D3963">
      <w:pPr>
        <w:rPr>
          <w:b/>
          <w:u w:val="single"/>
          <w:lang w:val="en-US"/>
        </w:rPr>
      </w:pPr>
    </w:p>
    <w:p w:rsidR="005A1D29" w:rsidRDefault="005A1D29" w:rsidP="005D3963">
      <w:pPr>
        <w:rPr>
          <w:b/>
          <w:u w:val="single"/>
          <w:lang w:val="en-US"/>
        </w:rPr>
      </w:pPr>
    </w:p>
    <w:p w:rsidR="005A1D29" w:rsidRDefault="005A1D29" w:rsidP="005D3963">
      <w:pPr>
        <w:rPr>
          <w:b/>
          <w:u w:val="single"/>
          <w:lang w:val="en-US"/>
        </w:rPr>
      </w:pPr>
    </w:p>
    <w:p w:rsidR="005D3963" w:rsidRDefault="005D3963" w:rsidP="005D3963">
      <w:pPr>
        <w:rPr>
          <w:b/>
          <w:u w:val="single"/>
          <w:lang w:val="en-US"/>
        </w:rPr>
      </w:pPr>
    </w:p>
    <w:p w:rsidR="005A1D29" w:rsidRDefault="005A1D29" w:rsidP="005D3963">
      <w:pPr>
        <w:rPr>
          <w:b/>
          <w:u w:val="single"/>
          <w:lang w:val="en-US"/>
        </w:rPr>
      </w:pPr>
    </w:p>
    <w:p w:rsidR="00ED0C1E" w:rsidRPr="00ED0C1E" w:rsidRDefault="00ED0C1E" w:rsidP="00ED0C1E">
      <w:pPr>
        <w:jc w:val="center"/>
        <w:rPr>
          <w:b/>
          <w:sz w:val="32"/>
          <w:u w:val="single"/>
          <w:lang w:val="en-US"/>
        </w:rPr>
      </w:pPr>
      <w:r w:rsidRPr="00ED0C1E">
        <w:rPr>
          <w:b/>
          <w:sz w:val="32"/>
          <w:u w:val="single"/>
          <w:lang w:val="en-US"/>
        </w:rPr>
        <w:t>Careers Programme</w:t>
      </w:r>
    </w:p>
    <w:tbl>
      <w:tblPr>
        <w:tblStyle w:val="TableGrid"/>
        <w:tblW w:w="0" w:type="auto"/>
        <w:tblLook w:val="04A0" w:firstRow="1" w:lastRow="0" w:firstColumn="1" w:lastColumn="0" w:noHBand="0" w:noVBand="1"/>
      </w:tblPr>
      <w:tblGrid>
        <w:gridCol w:w="1413"/>
        <w:gridCol w:w="2268"/>
        <w:gridCol w:w="1984"/>
        <w:gridCol w:w="1984"/>
      </w:tblGrid>
      <w:tr w:rsidR="00492F02" w:rsidRPr="00ED0C1E" w:rsidTr="00971C92">
        <w:tc>
          <w:tcPr>
            <w:tcW w:w="1413" w:type="dxa"/>
            <w:shd w:val="clear" w:color="auto" w:fill="D9D9D9" w:themeFill="background1" w:themeFillShade="D9"/>
          </w:tcPr>
          <w:p w:rsidR="00492F02" w:rsidRPr="00ED0C1E" w:rsidRDefault="00492F02" w:rsidP="005D3963">
            <w:pPr>
              <w:rPr>
                <w:b/>
                <w:lang w:val="en-US"/>
              </w:rPr>
            </w:pPr>
            <w:r w:rsidRPr="00ED0C1E">
              <w:rPr>
                <w:b/>
                <w:lang w:val="en-US"/>
              </w:rPr>
              <w:t xml:space="preserve">Year group </w:t>
            </w:r>
          </w:p>
        </w:tc>
        <w:tc>
          <w:tcPr>
            <w:tcW w:w="2268" w:type="dxa"/>
            <w:shd w:val="clear" w:color="auto" w:fill="D9D9D9" w:themeFill="background1" w:themeFillShade="D9"/>
          </w:tcPr>
          <w:p w:rsidR="00492F02" w:rsidRDefault="00492F02" w:rsidP="005D3963">
            <w:pPr>
              <w:rPr>
                <w:b/>
                <w:lang w:val="en-US"/>
              </w:rPr>
            </w:pPr>
            <w:r w:rsidRPr="00ED0C1E">
              <w:rPr>
                <w:b/>
                <w:lang w:val="en-US"/>
              </w:rPr>
              <w:t xml:space="preserve">Content </w:t>
            </w:r>
          </w:p>
          <w:p w:rsidR="00492F02" w:rsidRPr="00ED0C1E" w:rsidRDefault="00492F02" w:rsidP="005D3963">
            <w:pPr>
              <w:rPr>
                <w:b/>
                <w:lang w:val="en-US"/>
              </w:rPr>
            </w:pPr>
            <w:r>
              <w:rPr>
                <w:b/>
                <w:lang w:val="en-US"/>
              </w:rPr>
              <w:t xml:space="preserve">Term 1 </w:t>
            </w:r>
          </w:p>
        </w:tc>
        <w:tc>
          <w:tcPr>
            <w:tcW w:w="1984" w:type="dxa"/>
            <w:shd w:val="clear" w:color="auto" w:fill="D9D9D9" w:themeFill="background1" w:themeFillShade="D9"/>
          </w:tcPr>
          <w:p w:rsidR="00492F02" w:rsidRDefault="00492F02" w:rsidP="005D3963">
            <w:pPr>
              <w:rPr>
                <w:b/>
                <w:lang w:val="en-US"/>
              </w:rPr>
            </w:pPr>
          </w:p>
          <w:p w:rsidR="00492F02" w:rsidRDefault="00492F02" w:rsidP="005D3963">
            <w:pPr>
              <w:rPr>
                <w:b/>
                <w:lang w:val="en-US"/>
              </w:rPr>
            </w:pPr>
            <w:r>
              <w:rPr>
                <w:b/>
                <w:lang w:val="en-US"/>
              </w:rPr>
              <w:t>Term 2</w:t>
            </w:r>
          </w:p>
        </w:tc>
        <w:tc>
          <w:tcPr>
            <w:tcW w:w="1984" w:type="dxa"/>
            <w:shd w:val="clear" w:color="auto" w:fill="D9D9D9" w:themeFill="background1" w:themeFillShade="D9"/>
          </w:tcPr>
          <w:p w:rsidR="00492F02" w:rsidRDefault="00492F02" w:rsidP="005D3963">
            <w:pPr>
              <w:rPr>
                <w:b/>
                <w:lang w:val="en-US"/>
              </w:rPr>
            </w:pPr>
          </w:p>
          <w:p w:rsidR="00492F02" w:rsidRPr="00ED0C1E" w:rsidRDefault="00492F02" w:rsidP="005D3963">
            <w:pPr>
              <w:rPr>
                <w:b/>
                <w:lang w:val="en-US"/>
              </w:rPr>
            </w:pPr>
            <w:r>
              <w:rPr>
                <w:b/>
                <w:lang w:val="en-US"/>
              </w:rPr>
              <w:t>Term 3</w:t>
            </w:r>
          </w:p>
        </w:tc>
      </w:tr>
      <w:tr w:rsidR="00492F02" w:rsidTr="00971C92">
        <w:tc>
          <w:tcPr>
            <w:tcW w:w="1413" w:type="dxa"/>
          </w:tcPr>
          <w:p w:rsidR="00492F02" w:rsidRPr="00ED0C1E" w:rsidRDefault="00492F02" w:rsidP="00BC3845">
            <w:pPr>
              <w:jc w:val="center"/>
              <w:rPr>
                <w:b/>
                <w:lang w:val="en-US"/>
              </w:rPr>
            </w:pPr>
            <w:r w:rsidRPr="00ED0C1E">
              <w:rPr>
                <w:b/>
                <w:lang w:val="en-US"/>
              </w:rPr>
              <w:t>7</w:t>
            </w:r>
          </w:p>
        </w:tc>
        <w:tc>
          <w:tcPr>
            <w:tcW w:w="2268"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r>
      <w:tr w:rsidR="00492F02" w:rsidTr="00971C92">
        <w:tc>
          <w:tcPr>
            <w:tcW w:w="1413" w:type="dxa"/>
          </w:tcPr>
          <w:p w:rsidR="00492F02" w:rsidRPr="00ED0C1E" w:rsidRDefault="00492F02" w:rsidP="00BC3845">
            <w:pPr>
              <w:jc w:val="center"/>
              <w:rPr>
                <w:b/>
                <w:lang w:val="en-US"/>
              </w:rPr>
            </w:pPr>
            <w:r>
              <w:rPr>
                <w:b/>
                <w:lang w:val="en-US"/>
              </w:rPr>
              <w:t>8</w:t>
            </w:r>
          </w:p>
        </w:tc>
        <w:tc>
          <w:tcPr>
            <w:tcW w:w="2268"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r>
      <w:tr w:rsidR="00492F02" w:rsidTr="00971C92">
        <w:tc>
          <w:tcPr>
            <w:tcW w:w="1413" w:type="dxa"/>
          </w:tcPr>
          <w:p w:rsidR="00492F02" w:rsidRPr="00ED0C1E" w:rsidRDefault="00492F02" w:rsidP="00BC3845">
            <w:pPr>
              <w:jc w:val="center"/>
              <w:rPr>
                <w:b/>
                <w:lang w:val="en-US"/>
              </w:rPr>
            </w:pPr>
            <w:r>
              <w:rPr>
                <w:b/>
                <w:lang w:val="en-US"/>
              </w:rPr>
              <w:t>9</w:t>
            </w:r>
          </w:p>
        </w:tc>
        <w:tc>
          <w:tcPr>
            <w:tcW w:w="2268"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r>
      <w:tr w:rsidR="00492F02" w:rsidTr="00971C92">
        <w:tc>
          <w:tcPr>
            <w:tcW w:w="1413" w:type="dxa"/>
          </w:tcPr>
          <w:p w:rsidR="00492F02" w:rsidRPr="00ED0C1E" w:rsidRDefault="00492F02" w:rsidP="00BC3845">
            <w:pPr>
              <w:jc w:val="center"/>
              <w:rPr>
                <w:b/>
                <w:lang w:val="en-US"/>
              </w:rPr>
            </w:pPr>
            <w:r w:rsidRPr="00ED0C1E">
              <w:rPr>
                <w:b/>
                <w:lang w:val="en-US"/>
              </w:rPr>
              <w:t>10</w:t>
            </w:r>
          </w:p>
        </w:tc>
        <w:tc>
          <w:tcPr>
            <w:tcW w:w="2268"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r>
      <w:tr w:rsidR="00492F02" w:rsidTr="00971C92">
        <w:tc>
          <w:tcPr>
            <w:tcW w:w="1413" w:type="dxa"/>
          </w:tcPr>
          <w:p w:rsidR="00492F02" w:rsidRPr="00ED0C1E" w:rsidRDefault="00492F02" w:rsidP="00BC3845">
            <w:pPr>
              <w:jc w:val="center"/>
              <w:rPr>
                <w:b/>
                <w:lang w:val="en-US"/>
              </w:rPr>
            </w:pPr>
            <w:r w:rsidRPr="00ED0C1E">
              <w:rPr>
                <w:b/>
                <w:lang w:val="en-US"/>
              </w:rPr>
              <w:t>11</w:t>
            </w:r>
          </w:p>
        </w:tc>
        <w:tc>
          <w:tcPr>
            <w:tcW w:w="2268"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r>
      <w:tr w:rsidR="00492F02" w:rsidTr="00971C92">
        <w:tc>
          <w:tcPr>
            <w:tcW w:w="1413" w:type="dxa"/>
          </w:tcPr>
          <w:p w:rsidR="00492F02" w:rsidRPr="00ED0C1E" w:rsidRDefault="00492F02" w:rsidP="00BC3845">
            <w:pPr>
              <w:jc w:val="center"/>
              <w:rPr>
                <w:b/>
                <w:lang w:val="en-US"/>
              </w:rPr>
            </w:pPr>
            <w:r>
              <w:rPr>
                <w:b/>
                <w:lang w:val="en-US"/>
              </w:rPr>
              <w:t>12</w:t>
            </w:r>
          </w:p>
        </w:tc>
        <w:tc>
          <w:tcPr>
            <w:tcW w:w="2268"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r>
      <w:tr w:rsidR="00492F02" w:rsidTr="00971C92">
        <w:tc>
          <w:tcPr>
            <w:tcW w:w="1413" w:type="dxa"/>
          </w:tcPr>
          <w:p w:rsidR="00492F02" w:rsidRPr="00ED0C1E" w:rsidRDefault="00492F02" w:rsidP="00BC3845">
            <w:pPr>
              <w:jc w:val="center"/>
              <w:rPr>
                <w:b/>
                <w:lang w:val="en-US"/>
              </w:rPr>
            </w:pPr>
            <w:r>
              <w:rPr>
                <w:b/>
                <w:lang w:val="en-US"/>
              </w:rPr>
              <w:t>13</w:t>
            </w:r>
          </w:p>
        </w:tc>
        <w:tc>
          <w:tcPr>
            <w:tcW w:w="2268"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c>
          <w:tcPr>
            <w:tcW w:w="1984" w:type="dxa"/>
          </w:tcPr>
          <w:p w:rsidR="00492F02" w:rsidRDefault="00492F02" w:rsidP="005D3963">
            <w:pPr>
              <w:rPr>
                <w:b/>
                <w:u w:val="single"/>
                <w:lang w:val="en-US"/>
              </w:rPr>
            </w:pPr>
          </w:p>
        </w:tc>
      </w:tr>
    </w:tbl>
    <w:p w:rsidR="00ED0C1E" w:rsidRPr="005D3963" w:rsidRDefault="00ED0C1E" w:rsidP="005D3963">
      <w:pPr>
        <w:rPr>
          <w:b/>
          <w:u w:val="single"/>
          <w:lang w:val="en-US"/>
        </w:rPr>
      </w:pPr>
    </w:p>
    <w:sectPr w:rsidR="00ED0C1E" w:rsidRPr="005D39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5E" w:rsidRDefault="005A4D5E" w:rsidP="005A4D5E">
      <w:pPr>
        <w:spacing w:after="0" w:line="240" w:lineRule="auto"/>
      </w:pPr>
      <w:r>
        <w:separator/>
      </w:r>
    </w:p>
  </w:endnote>
  <w:endnote w:type="continuationSeparator" w:id="0">
    <w:p w:rsidR="005A4D5E" w:rsidRDefault="005A4D5E" w:rsidP="005A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5E" w:rsidRDefault="005A4D5E" w:rsidP="005A4D5E">
      <w:pPr>
        <w:spacing w:after="0" w:line="240" w:lineRule="auto"/>
      </w:pPr>
      <w:r>
        <w:separator/>
      </w:r>
    </w:p>
  </w:footnote>
  <w:footnote w:type="continuationSeparator" w:id="0">
    <w:p w:rsidR="005A4D5E" w:rsidRDefault="005A4D5E" w:rsidP="005A4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5EE"/>
    <w:multiLevelType w:val="hybridMultilevel"/>
    <w:tmpl w:val="3C68F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8C4025"/>
    <w:multiLevelType w:val="hybridMultilevel"/>
    <w:tmpl w:val="0512FD38"/>
    <w:lvl w:ilvl="0" w:tplc="08090001">
      <w:start w:val="1"/>
      <w:numFmt w:val="bullet"/>
      <w:lvlText w:val=""/>
      <w:lvlJc w:val="left"/>
      <w:pPr>
        <w:ind w:left="560" w:hanging="360"/>
      </w:pPr>
      <w:rPr>
        <w:rFonts w:ascii="Symbol" w:hAnsi="Symbol"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57CA36C9"/>
    <w:multiLevelType w:val="multilevel"/>
    <w:tmpl w:val="11487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568AD"/>
    <w:multiLevelType w:val="multilevel"/>
    <w:tmpl w:val="17BC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D56AF"/>
    <w:multiLevelType w:val="hybridMultilevel"/>
    <w:tmpl w:val="E594D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8E062F"/>
    <w:multiLevelType w:val="hybridMultilevel"/>
    <w:tmpl w:val="C91E2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BD4DDC"/>
    <w:multiLevelType w:val="hybridMultilevel"/>
    <w:tmpl w:val="90A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3E"/>
    <w:rsid w:val="0001017C"/>
    <w:rsid w:val="00053E5D"/>
    <w:rsid w:val="00066275"/>
    <w:rsid w:val="000974BE"/>
    <w:rsid w:val="00111F3E"/>
    <w:rsid w:val="00133C93"/>
    <w:rsid w:val="001D6542"/>
    <w:rsid w:val="001E0070"/>
    <w:rsid w:val="00216776"/>
    <w:rsid w:val="003127EF"/>
    <w:rsid w:val="00320CFF"/>
    <w:rsid w:val="00331781"/>
    <w:rsid w:val="00344CCA"/>
    <w:rsid w:val="003C5464"/>
    <w:rsid w:val="00437970"/>
    <w:rsid w:val="004535E2"/>
    <w:rsid w:val="00492F02"/>
    <w:rsid w:val="004A5F78"/>
    <w:rsid w:val="00506EC7"/>
    <w:rsid w:val="005333C3"/>
    <w:rsid w:val="0053792D"/>
    <w:rsid w:val="005A1D29"/>
    <w:rsid w:val="005A4D5E"/>
    <w:rsid w:val="005D3963"/>
    <w:rsid w:val="005D5273"/>
    <w:rsid w:val="006C0E7A"/>
    <w:rsid w:val="00775ED0"/>
    <w:rsid w:val="007A1739"/>
    <w:rsid w:val="007E1184"/>
    <w:rsid w:val="007E4FF7"/>
    <w:rsid w:val="007F4557"/>
    <w:rsid w:val="0080435A"/>
    <w:rsid w:val="008322BB"/>
    <w:rsid w:val="00833F84"/>
    <w:rsid w:val="008609D6"/>
    <w:rsid w:val="00864269"/>
    <w:rsid w:val="00897218"/>
    <w:rsid w:val="00917D15"/>
    <w:rsid w:val="009C11C4"/>
    <w:rsid w:val="00A03212"/>
    <w:rsid w:val="00A733B2"/>
    <w:rsid w:val="00AC71C5"/>
    <w:rsid w:val="00AF3267"/>
    <w:rsid w:val="00B332C4"/>
    <w:rsid w:val="00BC3845"/>
    <w:rsid w:val="00CB44BD"/>
    <w:rsid w:val="00CD541F"/>
    <w:rsid w:val="00CF25C4"/>
    <w:rsid w:val="00D20E65"/>
    <w:rsid w:val="00DD6353"/>
    <w:rsid w:val="00DE6432"/>
    <w:rsid w:val="00E33F61"/>
    <w:rsid w:val="00E4403E"/>
    <w:rsid w:val="00E62EB0"/>
    <w:rsid w:val="00ED0C1E"/>
    <w:rsid w:val="00F07336"/>
    <w:rsid w:val="00F13603"/>
    <w:rsid w:val="00F36EBE"/>
    <w:rsid w:val="00FA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411C5-1ADB-4B82-84E4-AFC64E2A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65"/>
  </w:style>
  <w:style w:type="paragraph" w:styleId="Heading2">
    <w:name w:val="heading 2"/>
    <w:basedOn w:val="Normal"/>
    <w:link w:val="Heading2Char"/>
    <w:uiPriority w:val="9"/>
    <w:qFormat/>
    <w:rsid w:val="005A1D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E5D"/>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53E5D"/>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053E5D"/>
    <w:pPr>
      <w:widowControl w:val="0"/>
      <w:spacing w:after="200" w:line="276" w:lineRule="auto"/>
      <w:ind w:left="720"/>
      <w:contextualSpacing/>
    </w:pPr>
    <w:rPr>
      <w:lang w:val="en-US"/>
    </w:rPr>
  </w:style>
  <w:style w:type="character" w:styleId="Hyperlink">
    <w:name w:val="Hyperlink"/>
    <w:basedOn w:val="DefaultParagraphFont"/>
    <w:uiPriority w:val="99"/>
    <w:semiHidden/>
    <w:unhideWhenUsed/>
    <w:rsid w:val="00F13603"/>
    <w:rPr>
      <w:color w:val="0000FF"/>
      <w:u w:val="single"/>
    </w:rPr>
  </w:style>
  <w:style w:type="paragraph" w:styleId="BalloonText">
    <w:name w:val="Balloon Text"/>
    <w:basedOn w:val="Normal"/>
    <w:link w:val="BalloonTextChar"/>
    <w:uiPriority w:val="99"/>
    <w:semiHidden/>
    <w:unhideWhenUsed/>
    <w:rsid w:val="00AC7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C5"/>
    <w:rPr>
      <w:rFonts w:ascii="Segoe UI" w:hAnsi="Segoe UI" w:cs="Segoe UI"/>
      <w:sz w:val="18"/>
      <w:szCs w:val="18"/>
    </w:rPr>
  </w:style>
  <w:style w:type="character" w:customStyle="1" w:styleId="Heading2Char">
    <w:name w:val="Heading 2 Char"/>
    <w:basedOn w:val="DefaultParagraphFont"/>
    <w:link w:val="Heading2"/>
    <w:uiPriority w:val="9"/>
    <w:rsid w:val="005A1D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A1D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D29"/>
    <w:rPr>
      <w:b/>
      <w:bCs/>
    </w:rPr>
  </w:style>
  <w:style w:type="paragraph" w:styleId="NoSpacing">
    <w:name w:val="No Spacing"/>
    <w:uiPriority w:val="1"/>
    <w:qFormat/>
    <w:rsid w:val="0080435A"/>
    <w:pPr>
      <w:spacing w:after="0" w:line="240" w:lineRule="auto"/>
    </w:pPr>
  </w:style>
  <w:style w:type="paragraph" w:styleId="Header">
    <w:name w:val="header"/>
    <w:basedOn w:val="Normal"/>
    <w:link w:val="HeaderChar"/>
    <w:uiPriority w:val="99"/>
    <w:unhideWhenUsed/>
    <w:rsid w:val="005A4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5E"/>
  </w:style>
  <w:style w:type="paragraph" w:styleId="Footer">
    <w:name w:val="footer"/>
    <w:basedOn w:val="Normal"/>
    <w:link w:val="FooterChar"/>
    <w:uiPriority w:val="99"/>
    <w:unhideWhenUsed/>
    <w:rsid w:val="005A4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5E"/>
  </w:style>
  <w:style w:type="table" w:styleId="TableGrid">
    <w:name w:val="Table Grid"/>
    <w:basedOn w:val="TableNormal"/>
    <w:uiPriority w:val="39"/>
    <w:rsid w:val="00ED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9045">
      <w:bodyDiv w:val="1"/>
      <w:marLeft w:val="0"/>
      <w:marRight w:val="0"/>
      <w:marTop w:val="0"/>
      <w:marBottom w:val="0"/>
      <w:divBdr>
        <w:top w:val="none" w:sz="0" w:space="0" w:color="auto"/>
        <w:left w:val="none" w:sz="0" w:space="0" w:color="auto"/>
        <w:bottom w:val="none" w:sz="0" w:space="0" w:color="auto"/>
        <w:right w:val="none" w:sz="0" w:space="0" w:color="auto"/>
      </w:divBdr>
    </w:div>
    <w:div w:id="785392360">
      <w:bodyDiv w:val="1"/>
      <w:marLeft w:val="0"/>
      <w:marRight w:val="0"/>
      <w:marTop w:val="0"/>
      <w:marBottom w:val="0"/>
      <w:divBdr>
        <w:top w:val="none" w:sz="0" w:space="0" w:color="auto"/>
        <w:left w:val="none" w:sz="0" w:space="0" w:color="auto"/>
        <w:bottom w:val="none" w:sz="0" w:space="0" w:color="auto"/>
        <w:right w:val="none" w:sz="0" w:space="0" w:color="auto"/>
      </w:divBdr>
    </w:div>
    <w:div w:id="9970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3518</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Patricia Laguillo</cp:lastModifiedBy>
  <cp:revision>19</cp:revision>
  <dcterms:created xsi:type="dcterms:W3CDTF">2021-11-03T09:41:00Z</dcterms:created>
  <dcterms:modified xsi:type="dcterms:W3CDTF">2021-11-29T13:40:00Z</dcterms:modified>
</cp:coreProperties>
</file>